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pPr w:leftFromText="180" w:rightFromText="180" w:vertAnchor="page" w:horzAnchor="margin" w:tblpY="1456"/>
        <w:tblW w:w="9782" w:type="dxa"/>
        <w:tblLayout w:type="fixed"/>
        <w:tblLook w:val="0000" w:firstRow="0" w:lastRow="0" w:firstColumn="0" w:lastColumn="0" w:noHBand="0" w:noVBand="0"/>
      </w:tblPr>
      <w:tblGrid>
        <w:gridCol w:w="2093"/>
        <w:gridCol w:w="7689"/>
      </w:tblGrid>
      <w:tr w:rsidR="000309C9" w:rsidTr="63A43C38" w14:paraId="3C920A41"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6A37C6A0" w14:textId="77777777">
            <w:pPr>
              <w:snapToGrid w:val="0"/>
              <w:rPr>
                <w:rFonts w:ascii="Calibri" w:hAnsi="Calibri"/>
                <w:b/>
                <w:szCs w:val="22"/>
              </w:rPr>
            </w:pPr>
            <w:r>
              <w:rPr>
                <w:rFonts w:ascii="Calibri" w:hAnsi="Calibri"/>
                <w:b/>
                <w:szCs w:val="22"/>
              </w:rPr>
              <w:t>Job Title</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09C9" w:rsidP="000D0A7C" w:rsidRDefault="00334800" w14:paraId="4BB0FDD1" w14:textId="6B3F83E2">
            <w:pPr>
              <w:snapToGrid w:val="0"/>
              <w:rPr>
                <w:rFonts w:ascii="Calibri" w:hAnsi="Calibri"/>
                <w:szCs w:val="22"/>
              </w:rPr>
            </w:pPr>
            <w:r>
              <w:rPr>
                <w:rFonts w:ascii="Calibri" w:hAnsi="Calibri"/>
                <w:szCs w:val="22"/>
              </w:rPr>
              <w:t xml:space="preserve">ECO </w:t>
            </w:r>
            <w:r w:rsidR="00F54BD9">
              <w:rPr>
                <w:rFonts w:ascii="Calibri" w:hAnsi="Calibri"/>
                <w:szCs w:val="22"/>
              </w:rPr>
              <w:t>Quality</w:t>
            </w:r>
            <w:r>
              <w:rPr>
                <w:rFonts w:ascii="Calibri" w:hAnsi="Calibri"/>
                <w:szCs w:val="22"/>
              </w:rPr>
              <w:t xml:space="preserve"> Manager</w:t>
            </w:r>
          </w:p>
          <w:p w:rsidR="00AF4FAC" w:rsidP="000D0A7C" w:rsidRDefault="00AF4FAC" w14:paraId="78CBC6AE" w14:textId="2C0EB7E1">
            <w:pPr>
              <w:snapToGrid w:val="0"/>
              <w:rPr>
                <w:rFonts w:ascii="Calibri" w:hAnsi="Calibri"/>
                <w:szCs w:val="22"/>
              </w:rPr>
            </w:pPr>
          </w:p>
        </w:tc>
      </w:tr>
      <w:tr w:rsidR="000309C9" w:rsidTr="63A43C38" w14:paraId="2BF3747D"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49A041FE" w14:textId="77777777">
            <w:pPr>
              <w:snapToGrid w:val="0"/>
              <w:rPr>
                <w:rFonts w:ascii="Calibri" w:hAnsi="Calibri"/>
                <w:b/>
                <w:szCs w:val="22"/>
              </w:rPr>
            </w:pPr>
            <w:r>
              <w:rPr>
                <w:rFonts w:ascii="Calibri" w:hAnsi="Calibri"/>
                <w:b/>
                <w:szCs w:val="22"/>
              </w:rPr>
              <w:t>Reports To</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434AA440" w:rsidP="63A43C38" w:rsidRDefault="434AA440" w14:paraId="7CB8C076" w14:textId="5D8F4C03">
            <w:pPr>
              <w:pStyle w:val="Normal"/>
              <w:suppressLineNumbers w:val="0"/>
              <w:bidi w:val="0"/>
              <w:spacing w:before="0" w:beforeAutospacing="off" w:after="0" w:afterAutospacing="off" w:line="259" w:lineRule="auto"/>
              <w:ind w:left="0" w:right="0"/>
              <w:jc w:val="left"/>
            </w:pPr>
            <w:r w:rsidRPr="63A43C38" w:rsidR="434AA440">
              <w:rPr>
                <w:rFonts w:ascii="Calibri" w:hAnsi="Calibri"/>
              </w:rPr>
              <w:t>Head of ECO</w:t>
            </w:r>
          </w:p>
          <w:p w:rsidR="00AF4FAC" w:rsidP="000D0A7C" w:rsidRDefault="00AF4FAC" w14:paraId="24109A12" w14:textId="600614EA">
            <w:pPr>
              <w:snapToGrid w:val="0"/>
              <w:rPr>
                <w:rFonts w:ascii="Calibri" w:hAnsi="Calibri"/>
                <w:szCs w:val="22"/>
              </w:rPr>
            </w:pPr>
          </w:p>
        </w:tc>
      </w:tr>
      <w:tr w:rsidR="000309C9" w:rsidTr="63A43C38" w14:paraId="6F4420BA"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35C8B1FB" w14:textId="77777777">
            <w:pPr>
              <w:snapToGrid w:val="0"/>
              <w:rPr>
                <w:rFonts w:ascii="Calibri" w:hAnsi="Calibri"/>
                <w:b/>
                <w:szCs w:val="22"/>
              </w:rPr>
            </w:pPr>
            <w:r>
              <w:rPr>
                <w:rFonts w:ascii="Calibri" w:hAnsi="Calibri"/>
                <w:b/>
                <w:szCs w:val="22"/>
              </w:rPr>
              <w:t>Job Location</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F4FAC" w:rsidP="001939D9" w:rsidRDefault="00A7056C" w14:paraId="6F60CA77" w14:textId="014533EA">
            <w:pPr>
              <w:snapToGrid w:val="0"/>
              <w:rPr>
                <w:rFonts w:ascii="Calibri" w:hAnsi="Calibri"/>
                <w:szCs w:val="22"/>
              </w:rPr>
            </w:pPr>
            <w:r>
              <w:rPr>
                <w:rFonts w:ascii="Calibri" w:hAnsi="Calibri"/>
                <w:szCs w:val="22"/>
              </w:rPr>
              <w:t xml:space="preserve">Office-Based at AgilityEco offices in Sutton </w:t>
            </w:r>
            <w:r w:rsidR="001939D9">
              <w:rPr>
                <w:rFonts w:ascii="Calibri" w:hAnsi="Calibri"/>
                <w:szCs w:val="22"/>
              </w:rPr>
              <w:t xml:space="preserve">with flexible working arrangements. </w:t>
            </w:r>
          </w:p>
        </w:tc>
      </w:tr>
      <w:tr w:rsidR="000309C9" w:rsidTr="63A43C38" w14:paraId="4AFDFB33"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23A8762F" w14:textId="77777777">
            <w:pPr>
              <w:snapToGrid w:val="0"/>
              <w:rPr>
                <w:rFonts w:ascii="Calibri" w:hAnsi="Calibri"/>
                <w:b/>
                <w:szCs w:val="22"/>
              </w:rPr>
            </w:pPr>
            <w:r>
              <w:rPr>
                <w:rFonts w:ascii="Calibri" w:hAnsi="Calibri"/>
                <w:b/>
                <w:szCs w:val="22"/>
              </w:rPr>
              <w:t>Remuneration</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F4FAC" w:rsidP="63A43C38" w:rsidRDefault="00D75216" w14:paraId="10CAB13C" w14:textId="43AA1A82">
            <w:pPr>
              <w:snapToGrid w:val="0"/>
              <w:rPr>
                <w:rFonts w:ascii="Calibri" w:hAnsi="Calibri"/>
              </w:rPr>
            </w:pPr>
            <w:r w:rsidRPr="63A43C38" w:rsidR="00D75216">
              <w:rPr>
                <w:rFonts w:ascii="Calibri" w:hAnsi="Calibri"/>
              </w:rPr>
              <w:t>£</w:t>
            </w:r>
            <w:r w:rsidRPr="63A43C38" w:rsidR="6B3CCD0D">
              <w:rPr>
                <w:rFonts w:ascii="Calibri" w:hAnsi="Calibri" w:eastAsia="Calibri" w:cs="Calibri"/>
                <w:noProof w:val="0"/>
                <w:sz w:val="22"/>
                <w:szCs w:val="22"/>
                <w:lang w:val="en-GB"/>
              </w:rPr>
              <w:t>36,400</w:t>
            </w:r>
            <w:r w:rsidRPr="63A43C38" w:rsidR="005E7932">
              <w:rPr>
                <w:rFonts w:ascii="Calibri" w:hAnsi="Calibri"/>
              </w:rPr>
              <w:t xml:space="preserve"> </w:t>
            </w:r>
            <w:r w:rsidRPr="63A43C38" w:rsidR="00F518F0">
              <w:rPr>
                <w:rFonts w:ascii="Calibri" w:hAnsi="Calibri"/>
              </w:rPr>
              <w:t>depending on experience</w:t>
            </w:r>
            <w:r w:rsidRPr="63A43C38" w:rsidR="00334800">
              <w:rPr>
                <w:rFonts w:ascii="Calibri" w:hAnsi="Calibri"/>
              </w:rPr>
              <w:t xml:space="preserve"> and participation in </w:t>
            </w:r>
            <w:r w:rsidRPr="63A43C38" w:rsidR="004541CA">
              <w:rPr>
                <w:rFonts w:ascii="Calibri" w:hAnsi="Calibri"/>
              </w:rPr>
              <w:t xml:space="preserve">annual discretionary bonus </w:t>
            </w:r>
            <w:r w:rsidRPr="63A43C38" w:rsidR="00334800">
              <w:rPr>
                <w:rFonts w:ascii="Calibri" w:hAnsi="Calibri"/>
              </w:rPr>
              <w:t>scheme</w:t>
            </w:r>
          </w:p>
        </w:tc>
      </w:tr>
      <w:tr w:rsidR="000309C9" w:rsidTr="63A43C38" w14:paraId="10430AA8"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0C9ABA68" w14:textId="77777777">
            <w:pPr>
              <w:snapToGrid w:val="0"/>
              <w:rPr>
                <w:rFonts w:ascii="Calibri" w:hAnsi="Calibri"/>
                <w:b/>
                <w:szCs w:val="22"/>
              </w:rPr>
            </w:pPr>
            <w:r>
              <w:rPr>
                <w:rFonts w:ascii="Calibri" w:hAnsi="Calibri"/>
                <w:b/>
                <w:szCs w:val="22"/>
              </w:rPr>
              <w:t>Hours</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09C9" w:rsidP="000D0A7C" w:rsidRDefault="000309C9" w14:paraId="35CA606F" w14:textId="09D35200">
            <w:pPr>
              <w:snapToGrid w:val="0"/>
              <w:ind w:left="34" w:hanging="11"/>
              <w:rPr>
                <w:rFonts w:ascii="Calibri" w:hAnsi="Calibri"/>
                <w:szCs w:val="22"/>
              </w:rPr>
            </w:pPr>
            <w:r>
              <w:rPr>
                <w:rFonts w:ascii="Calibri" w:hAnsi="Calibri"/>
                <w:szCs w:val="22"/>
              </w:rPr>
              <w:t>37.5 hours</w:t>
            </w:r>
            <w:r w:rsidR="00F518F0">
              <w:rPr>
                <w:rFonts w:ascii="Calibri" w:hAnsi="Calibri"/>
                <w:szCs w:val="22"/>
              </w:rPr>
              <w:t xml:space="preserve"> per week. 2</w:t>
            </w:r>
            <w:r w:rsidR="001939D9">
              <w:rPr>
                <w:rFonts w:ascii="Calibri" w:hAnsi="Calibri"/>
                <w:szCs w:val="22"/>
              </w:rPr>
              <w:t>5</w:t>
            </w:r>
            <w:r w:rsidR="00F518F0">
              <w:rPr>
                <w:rFonts w:ascii="Calibri" w:hAnsi="Calibri"/>
                <w:szCs w:val="22"/>
              </w:rPr>
              <w:t xml:space="preserve"> days annual leave</w:t>
            </w:r>
          </w:p>
          <w:p w:rsidR="00AF4FAC" w:rsidP="000D0A7C" w:rsidRDefault="00AF4FAC" w14:paraId="26EDEA52" w14:textId="62D58E8B">
            <w:pPr>
              <w:snapToGrid w:val="0"/>
              <w:ind w:left="34" w:hanging="11"/>
              <w:rPr>
                <w:rFonts w:ascii="Calibri" w:hAnsi="Calibri"/>
                <w:szCs w:val="22"/>
              </w:rPr>
            </w:pPr>
          </w:p>
        </w:tc>
      </w:tr>
      <w:tr w:rsidR="000309C9" w:rsidTr="63A43C38" w14:paraId="7A249DA9"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76FC91B7" w14:textId="77777777">
            <w:pPr>
              <w:snapToGrid w:val="0"/>
              <w:rPr>
                <w:rFonts w:ascii="Calibri" w:hAnsi="Calibri"/>
                <w:b/>
                <w:szCs w:val="22"/>
              </w:rPr>
            </w:pPr>
            <w:r>
              <w:rPr>
                <w:rFonts w:ascii="Calibri" w:hAnsi="Calibri"/>
                <w:b/>
                <w:szCs w:val="22"/>
              </w:rPr>
              <w:t>Purpose Statement</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54BD9" w:rsidR="00F54BD9" w:rsidP="00F54BD9" w:rsidRDefault="00F54BD9" w14:paraId="62E2E55B" w14:textId="3224B3C3">
            <w:pPr>
              <w:snapToGrid w:val="0"/>
              <w:rPr>
                <w:rFonts w:ascii="Calibri" w:hAnsi="Calibri"/>
                <w:szCs w:val="22"/>
              </w:rPr>
            </w:pPr>
            <w:r w:rsidRPr="00F54BD9">
              <w:rPr>
                <w:rFonts w:ascii="Calibri" w:hAnsi="Calibri"/>
                <w:szCs w:val="22"/>
              </w:rPr>
              <w:t xml:space="preserve">AgilityEco is a </w:t>
            </w:r>
            <w:proofErr w:type="gramStart"/>
            <w:r w:rsidRPr="00F54BD9">
              <w:rPr>
                <w:rFonts w:ascii="Calibri" w:hAnsi="Calibri"/>
                <w:szCs w:val="22"/>
              </w:rPr>
              <w:t>fast growing</w:t>
            </w:r>
            <w:proofErr w:type="gramEnd"/>
            <w:r w:rsidRPr="00F54BD9">
              <w:rPr>
                <w:rFonts w:ascii="Calibri" w:hAnsi="Calibri"/>
                <w:szCs w:val="22"/>
              </w:rPr>
              <w:t xml:space="preserve"> business that has established a leading position in the financing and delivering of energy efficiency programmes and energy sector consultancy services. Our clients include major energy supply companies, Local Authorities, Housing Associations, and industry supply chain partners such as installers of renewable energy technologies.</w:t>
            </w:r>
            <w:r>
              <w:rPr>
                <w:rFonts w:ascii="Calibri" w:hAnsi="Calibri"/>
                <w:szCs w:val="22"/>
              </w:rPr>
              <w:br/>
            </w:r>
          </w:p>
          <w:p w:rsidRPr="00F54BD9" w:rsidR="00F54BD9" w:rsidP="00F54BD9" w:rsidRDefault="00F54BD9" w14:paraId="3585CFC5" w14:textId="4E306878">
            <w:pPr>
              <w:snapToGrid w:val="0"/>
              <w:rPr>
                <w:rFonts w:ascii="Calibri" w:hAnsi="Calibri"/>
                <w:szCs w:val="22"/>
              </w:rPr>
            </w:pPr>
            <w:r w:rsidRPr="00F54BD9">
              <w:rPr>
                <w:rFonts w:ascii="Calibri" w:hAnsi="Calibri"/>
                <w:szCs w:val="22"/>
              </w:rPr>
              <w:t>An essential aspect of our business is managing our Energy Company Obligation (ECO) delivery in partnership with numerous stakeholders. ECO is a highly complex and regulated activity that demands robust technical, operational, and commercial skills.</w:t>
            </w:r>
            <w:r>
              <w:rPr>
                <w:rFonts w:ascii="Calibri" w:hAnsi="Calibri"/>
                <w:szCs w:val="22"/>
              </w:rPr>
              <w:br/>
            </w:r>
          </w:p>
          <w:p w:rsidRPr="00F54BD9" w:rsidR="00F54BD9" w:rsidP="00F54BD9" w:rsidRDefault="00F54BD9" w14:paraId="69807EC6" w14:textId="762D9816">
            <w:pPr>
              <w:snapToGrid w:val="0"/>
              <w:rPr>
                <w:rFonts w:ascii="Calibri" w:hAnsi="Calibri"/>
                <w:szCs w:val="22"/>
              </w:rPr>
            </w:pPr>
            <w:proofErr w:type="gramStart"/>
            <w:r w:rsidRPr="00F54BD9">
              <w:rPr>
                <w:rFonts w:ascii="Calibri" w:hAnsi="Calibri"/>
                <w:szCs w:val="22"/>
              </w:rPr>
              <w:t>In order to</w:t>
            </w:r>
            <w:proofErr w:type="gramEnd"/>
            <w:r w:rsidRPr="00F54BD9">
              <w:rPr>
                <w:rFonts w:ascii="Calibri" w:hAnsi="Calibri"/>
                <w:szCs w:val="22"/>
              </w:rPr>
              <w:t xml:space="preserve"> ensure the highest standards of quality in our ECO delivery, the role of ECO Quality Manager has been created, holding primary responsibility for independent quality management within this department. This position offers a varied and challenging workload in a constantly evolving business environment, and it provides the opportunity to join a successful, high-performing team while gaining invaluable insight into the low-carbon and energy sectors.</w:t>
            </w:r>
            <w:r>
              <w:rPr>
                <w:rFonts w:ascii="Calibri" w:hAnsi="Calibri"/>
                <w:szCs w:val="22"/>
              </w:rPr>
              <w:br/>
            </w:r>
          </w:p>
          <w:p w:rsidRPr="00F54BD9" w:rsidR="00F54BD9" w:rsidP="00F54BD9" w:rsidRDefault="00F54BD9" w14:paraId="018C5357" w14:textId="77777777">
            <w:pPr>
              <w:snapToGrid w:val="0"/>
              <w:rPr>
                <w:rFonts w:ascii="Calibri" w:hAnsi="Calibri"/>
                <w:szCs w:val="22"/>
              </w:rPr>
            </w:pPr>
            <w:r w:rsidRPr="00F54BD9">
              <w:rPr>
                <w:rFonts w:ascii="Calibri" w:hAnsi="Calibri"/>
                <w:szCs w:val="22"/>
              </w:rPr>
              <w:t>This is a key role within the organisation, and the candidate is expected to be well-versed in the relevant ECO regulations and to possess excellent stakeholder management and engagement skills. Quality management is central to this role. The candidate will lead independent internal audits, calibration meetings, and quality reviews to verify that compliance standards are applied consistently. Strong analytical skills, objective judgment, and the ability to communicate unbiased findings are essential.</w:t>
            </w:r>
          </w:p>
          <w:p w:rsidRPr="00F23697" w:rsidR="000D0A7C" w:rsidP="00F23697" w:rsidRDefault="000D0A7C" w14:paraId="17B79D92" w14:textId="01B6F508">
            <w:pPr>
              <w:rPr>
                <w:rFonts w:ascii="Calibri" w:hAnsi="Calibri" w:cs="Calibri"/>
                <w:szCs w:val="22"/>
                <w:shd w:val="clear" w:color="auto" w:fill="FFFFFF"/>
              </w:rPr>
            </w:pPr>
          </w:p>
        </w:tc>
      </w:tr>
      <w:tr w:rsidR="000309C9" w:rsidTr="63A43C38" w14:paraId="1399DFE9"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CA629C" w14:paraId="69C1625D" w14:textId="77777777">
            <w:pPr>
              <w:snapToGrid w:val="0"/>
              <w:rPr>
                <w:rFonts w:ascii="Calibri" w:hAnsi="Calibri"/>
                <w:b/>
                <w:szCs w:val="22"/>
              </w:rPr>
            </w:pPr>
            <w:r>
              <w:rPr>
                <w:rFonts w:ascii="Calibri" w:hAnsi="Calibri"/>
                <w:b/>
                <w:szCs w:val="22"/>
              </w:rPr>
              <w:t>Responsibilities</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54BD9" w:rsidR="00A127B8" w:rsidP="00F54BD9" w:rsidRDefault="00A127B8" w14:paraId="24E8C38D" w14:textId="1B1DB2BB">
            <w:pPr>
              <w:rPr>
                <w:rFonts w:ascii="Times New Roman" w:hAnsi="Times New Roman"/>
                <w:sz w:val="24"/>
                <w:lang w:eastAsia="en-GB"/>
              </w:rPr>
            </w:pPr>
          </w:p>
          <w:p w:rsidRPr="00F54BD9" w:rsidR="00F54BD9" w:rsidP="00F54BD9" w:rsidRDefault="00F54BD9" w14:paraId="238BD171" w14:textId="400091A3">
            <w:pPr>
              <w:pStyle w:val="ListParagraph"/>
              <w:numPr>
                <w:ilvl w:val="0"/>
                <w:numId w:val="12"/>
              </w:numPr>
              <w:ind w:left="360"/>
              <w:rPr>
                <w:rFonts w:cs="Calibri"/>
              </w:rPr>
            </w:pPr>
            <w:r w:rsidRPr="00F54BD9">
              <w:rPr>
                <w:rFonts w:cs="Calibri"/>
                <w:b/>
                <w:bCs/>
              </w:rPr>
              <w:t>Conduct Internal Audits:</w:t>
            </w:r>
            <w:r w:rsidRPr="00F54BD9">
              <w:rPr>
                <w:rFonts w:cs="Calibri"/>
              </w:rPr>
              <w:t> Regularly audit compliance checks performed by analysts to ensure adherence to internal procedures and regulatory requirements.</w:t>
            </w:r>
          </w:p>
          <w:p w:rsidRPr="00F54BD9" w:rsidR="00F54BD9" w:rsidP="00F54BD9" w:rsidRDefault="00F54BD9" w14:paraId="45EEA721" w14:textId="320885BE">
            <w:pPr>
              <w:pStyle w:val="ListParagraph"/>
              <w:numPr>
                <w:ilvl w:val="0"/>
                <w:numId w:val="12"/>
              </w:numPr>
              <w:ind w:left="360"/>
              <w:rPr>
                <w:rFonts w:cs="Calibri"/>
              </w:rPr>
            </w:pPr>
            <w:r w:rsidRPr="00F54BD9">
              <w:rPr>
                <w:rFonts w:cs="Calibri"/>
                <w:b/>
                <w:bCs/>
              </w:rPr>
              <w:t>Develop &amp; Maintain SOPs:</w:t>
            </w:r>
            <w:r w:rsidRPr="00F54BD9">
              <w:rPr>
                <w:rFonts w:cs="Calibri"/>
              </w:rPr>
              <w:t> Create and update Standard Operating Procedures to reflect current regulations and best practices.</w:t>
            </w:r>
          </w:p>
          <w:p w:rsidRPr="00F54BD9" w:rsidR="00F54BD9" w:rsidP="00F54BD9" w:rsidRDefault="00F54BD9" w14:paraId="6F8E76F9" w14:textId="7A818881">
            <w:pPr>
              <w:pStyle w:val="ListParagraph"/>
              <w:numPr>
                <w:ilvl w:val="0"/>
                <w:numId w:val="12"/>
              </w:numPr>
              <w:ind w:left="360"/>
              <w:rPr>
                <w:rFonts w:cs="Calibri"/>
              </w:rPr>
            </w:pPr>
            <w:r w:rsidRPr="00F54BD9">
              <w:rPr>
                <w:rFonts w:cs="Calibri"/>
                <w:b/>
                <w:bCs/>
              </w:rPr>
              <w:t>Coordinate Calibration Meetings:</w:t>
            </w:r>
            <w:r w:rsidRPr="00F54BD9">
              <w:rPr>
                <w:rFonts w:cs="Calibri"/>
              </w:rPr>
              <w:t> Facilitate sessions to standardize compliance criteria interpretation and ensure consistency among analysts.</w:t>
            </w:r>
          </w:p>
          <w:p w:rsidRPr="00F54BD9" w:rsidR="00F54BD9" w:rsidP="00F54BD9" w:rsidRDefault="00F54BD9" w14:paraId="4777346E" w14:textId="1DFDECF0">
            <w:pPr>
              <w:pStyle w:val="ListParagraph"/>
              <w:numPr>
                <w:ilvl w:val="0"/>
                <w:numId w:val="12"/>
              </w:numPr>
              <w:ind w:left="360"/>
              <w:rPr>
                <w:rFonts w:cs="Calibri"/>
              </w:rPr>
            </w:pPr>
            <w:r w:rsidRPr="00F54BD9">
              <w:rPr>
                <w:rFonts w:cs="Calibri"/>
                <w:b/>
                <w:bCs/>
              </w:rPr>
              <w:t>Reporting &amp; Documentation:</w:t>
            </w:r>
            <w:r w:rsidRPr="00F54BD9">
              <w:rPr>
                <w:rFonts w:cs="Calibri"/>
              </w:rPr>
              <w:t> Prepare concise audit reports that highlight key findings, error trends, and recommended corrective actions.</w:t>
            </w:r>
          </w:p>
          <w:p w:rsidRPr="00F54BD9" w:rsidR="00F54BD9" w:rsidP="00F54BD9" w:rsidRDefault="00F54BD9" w14:paraId="4323311C" w14:textId="1959BDF7">
            <w:pPr>
              <w:pStyle w:val="ListParagraph"/>
              <w:numPr>
                <w:ilvl w:val="0"/>
                <w:numId w:val="12"/>
              </w:numPr>
              <w:ind w:left="360"/>
              <w:rPr>
                <w:rFonts w:cs="Calibri"/>
              </w:rPr>
            </w:pPr>
            <w:r w:rsidRPr="00F54BD9">
              <w:rPr>
                <w:rFonts w:cs="Calibri"/>
                <w:b/>
                <w:bCs/>
              </w:rPr>
              <w:t>Implement Preventative Measures:</w:t>
            </w:r>
            <w:r w:rsidRPr="00F54BD9">
              <w:rPr>
                <w:rFonts w:cs="Calibri"/>
              </w:rPr>
              <w:t> </w:t>
            </w:r>
            <w:proofErr w:type="spellStart"/>
            <w:r w:rsidRPr="00F54BD9">
              <w:rPr>
                <w:rFonts w:cs="Calibri"/>
              </w:rPr>
              <w:t>Analyze</w:t>
            </w:r>
            <w:proofErr w:type="spellEnd"/>
            <w:r w:rsidRPr="00F54BD9">
              <w:rPr>
                <w:rFonts w:cs="Calibri"/>
              </w:rPr>
              <w:t xml:space="preserve"> recurring compliance issues, conduct root-cause analyses, and recommend improvements to prevent future errors.</w:t>
            </w:r>
          </w:p>
          <w:p w:rsidRPr="00F54BD9" w:rsidR="00F54BD9" w:rsidP="00F54BD9" w:rsidRDefault="00F54BD9" w14:paraId="381FCE26" w14:textId="749F9165">
            <w:pPr>
              <w:pStyle w:val="ListParagraph"/>
              <w:numPr>
                <w:ilvl w:val="0"/>
                <w:numId w:val="12"/>
              </w:numPr>
              <w:ind w:left="360"/>
              <w:rPr>
                <w:rFonts w:cs="Calibri"/>
              </w:rPr>
            </w:pPr>
            <w:r w:rsidRPr="00F54BD9">
              <w:rPr>
                <w:rFonts w:cs="Calibri"/>
                <w:b/>
                <w:bCs/>
              </w:rPr>
              <w:t>Monitor Performance Metrics:</w:t>
            </w:r>
            <w:r w:rsidRPr="00F54BD9">
              <w:rPr>
                <w:rFonts w:cs="Calibri"/>
              </w:rPr>
              <w:t> Track quality and compliance data to continuously refine processes and support overall quality management.</w:t>
            </w:r>
          </w:p>
          <w:p w:rsidRPr="00F54BD9" w:rsidR="00F54BD9" w:rsidP="00F54BD9" w:rsidRDefault="00F54BD9" w14:paraId="43CBFE3E" w14:textId="37C9AE40">
            <w:pPr>
              <w:pStyle w:val="ListParagraph"/>
              <w:numPr>
                <w:ilvl w:val="0"/>
                <w:numId w:val="12"/>
              </w:numPr>
              <w:spacing w:line="240" w:lineRule="auto"/>
              <w:ind w:left="360"/>
              <w:rPr>
                <w:rFonts w:ascii="Times New Roman" w:hAnsi="Times New Roman"/>
                <w:sz w:val="24"/>
                <w:lang w:eastAsia="en-GB"/>
              </w:rPr>
            </w:pPr>
            <w:r w:rsidRPr="00F54BD9">
              <w:rPr>
                <w:rFonts w:cs="Calibri"/>
                <w:b/>
                <w:bCs/>
              </w:rPr>
              <w:t>Provide Training &amp; Feedback:</w:t>
            </w:r>
            <w:r w:rsidRPr="00F54BD9">
              <w:rPr>
                <w:rFonts w:cs="Calibri"/>
              </w:rPr>
              <w:t> Deliver targeted training and feedback based on audit outcomes to enhance the overall performance of the compliance team.</w:t>
            </w:r>
          </w:p>
          <w:p w:rsidRPr="0022422A" w:rsidR="000D0A7C" w:rsidP="00F54BD9" w:rsidRDefault="000309C9" w14:paraId="27AC2F28" w14:textId="70172AA5">
            <w:pPr>
              <w:pStyle w:val="ListParagraph"/>
              <w:numPr>
                <w:ilvl w:val="0"/>
                <w:numId w:val="12"/>
              </w:numPr>
              <w:spacing w:line="240" w:lineRule="auto"/>
              <w:ind w:left="360"/>
              <w:rPr>
                <w:rFonts w:ascii="Times New Roman" w:hAnsi="Times New Roman"/>
                <w:sz w:val="24"/>
                <w:lang w:eastAsia="en-GB"/>
              </w:rPr>
            </w:pPr>
            <w:r w:rsidRPr="004563A2">
              <w:rPr>
                <w:b/>
              </w:rPr>
              <w:lastRenderedPageBreak/>
              <w:t>Other:</w:t>
            </w:r>
            <w:r w:rsidRPr="004563A2">
              <w:t xml:space="preserve"> </w:t>
            </w:r>
            <w:r w:rsidR="00D85464">
              <w:t>a</w:t>
            </w:r>
            <w:r w:rsidRPr="004563A2">
              <w:t>ny other reasonable duties commensurate with the post, which may be allocated from time to time</w:t>
            </w:r>
            <w:r w:rsidR="002441FA">
              <w:t>.</w:t>
            </w:r>
          </w:p>
        </w:tc>
      </w:tr>
      <w:tr w:rsidR="000309C9" w:rsidTr="63A43C38" w14:paraId="72C21D6E"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112FA0F9" w14:textId="77777777">
            <w:pPr>
              <w:snapToGrid w:val="0"/>
              <w:rPr>
                <w:rFonts w:ascii="Calibri" w:hAnsi="Calibri"/>
                <w:b/>
                <w:szCs w:val="22"/>
              </w:rPr>
            </w:pPr>
            <w:r>
              <w:rPr>
                <w:rFonts w:ascii="Calibri" w:hAnsi="Calibri"/>
                <w:b/>
                <w:szCs w:val="22"/>
              </w:rPr>
              <w:lastRenderedPageBreak/>
              <w:t>Dimensions of Role</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062C4" w:rsidR="0033471C" w:rsidP="00E33661" w:rsidRDefault="00CA629C" w14:paraId="6B3F3431" w14:textId="41BCE7BA">
            <w:pPr>
              <w:snapToGrid w:val="0"/>
              <w:rPr>
                <w:rFonts w:ascii="Calibri" w:hAnsi="Calibri"/>
                <w:szCs w:val="22"/>
              </w:rPr>
            </w:pPr>
            <w:r w:rsidRPr="00E062C4">
              <w:rPr>
                <w:rFonts w:ascii="Calibri" w:hAnsi="Calibri"/>
                <w:szCs w:val="22"/>
              </w:rPr>
              <w:t xml:space="preserve">The job holder will report directly to </w:t>
            </w:r>
            <w:r w:rsidR="00F54BD9">
              <w:rPr>
                <w:rFonts w:ascii="Calibri" w:hAnsi="Calibri"/>
                <w:szCs w:val="22"/>
              </w:rPr>
              <w:t>[Senior Manager]</w:t>
            </w:r>
            <w:r w:rsidR="005030D0">
              <w:rPr>
                <w:rFonts w:ascii="Calibri" w:hAnsi="Calibri"/>
                <w:szCs w:val="22"/>
              </w:rPr>
              <w:t xml:space="preserve"> and work closely with </w:t>
            </w:r>
            <w:r w:rsidR="00F54BD9">
              <w:rPr>
                <w:rFonts w:ascii="Calibri" w:hAnsi="Calibri"/>
                <w:szCs w:val="22"/>
              </w:rPr>
              <w:t xml:space="preserve">the ECO Compliance </w:t>
            </w:r>
            <w:proofErr w:type="spellStart"/>
            <w:r w:rsidR="00F54BD9">
              <w:rPr>
                <w:rFonts w:ascii="Calibri" w:hAnsi="Calibri"/>
                <w:szCs w:val="22"/>
              </w:rPr>
              <w:t>Maanger</w:t>
            </w:r>
            <w:proofErr w:type="spellEnd"/>
            <w:r w:rsidR="0022422A">
              <w:rPr>
                <w:rFonts w:ascii="Calibri" w:hAnsi="Calibri"/>
                <w:szCs w:val="22"/>
              </w:rPr>
              <w:t xml:space="preserve">, ECO </w:t>
            </w:r>
            <w:r w:rsidR="00F54BD9">
              <w:rPr>
                <w:rFonts w:ascii="Calibri" w:hAnsi="Calibri"/>
                <w:szCs w:val="22"/>
              </w:rPr>
              <w:t>Assurance</w:t>
            </w:r>
            <w:r w:rsidR="00244E87">
              <w:rPr>
                <w:rFonts w:ascii="Calibri" w:hAnsi="Calibri"/>
                <w:szCs w:val="22"/>
              </w:rPr>
              <w:t xml:space="preserve"> Manager </w:t>
            </w:r>
            <w:r w:rsidR="0022422A">
              <w:rPr>
                <w:rFonts w:ascii="Calibri" w:hAnsi="Calibri"/>
                <w:szCs w:val="22"/>
              </w:rPr>
              <w:t xml:space="preserve">and </w:t>
            </w:r>
            <w:r w:rsidR="00F54BD9">
              <w:rPr>
                <w:rFonts w:ascii="Calibri" w:hAnsi="Calibri"/>
                <w:szCs w:val="22"/>
              </w:rPr>
              <w:t>Risk &amp; Governance Manager.</w:t>
            </w:r>
          </w:p>
        </w:tc>
      </w:tr>
      <w:tr w:rsidR="000309C9" w:rsidTr="63A43C38" w14:paraId="0055A6A8"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1BEFF8E1" w14:textId="77777777">
            <w:pPr>
              <w:snapToGrid w:val="0"/>
              <w:rPr>
                <w:rFonts w:ascii="Calibri" w:hAnsi="Calibri"/>
                <w:b/>
                <w:szCs w:val="22"/>
              </w:rPr>
            </w:pPr>
            <w:r>
              <w:rPr>
                <w:rFonts w:ascii="Calibri" w:hAnsi="Calibri"/>
                <w:b/>
                <w:szCs w:val="22"/>
              </w:rPr>
              <w:t>Working Relationships</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062C4" w:rsidR="0033471C" w:rsidP="004A7022" w:rsidRDefault="0033471C" w14:paraId="602B8336" w14:textId="17C2E3F4">
            <w:pPr>
              <w:snapToGrid w:val="0"/>
              <w:rPr>
                <w:rFonts w:ascii="Calibri" w:hAnsi="Calibri"/>
                <w:szCs w:val="22"/>
              </w:rPr>
            </w:pPr>
            <w:r w:rsidRPr="00E062C4">
              <w:rPr>
                <w:rFonts w:ascii="Calibri" w:hAnsi="Calibri"/>
                <w:szCs w:val="22"/>
              </w:rPr>
              <w:t>The role will involve a close working relationship with the Agil</w:t>
            </w:r>
            <w:r>
              <w:rPr>
                <w:rFonts w:ascii="Calibri" w:hAnsi="Calibri"/>
                <w:szCs w:val="22"/>
              </w:rPr>
              <w:t xml:space="preserve">ityEco senior leadership team, with other business and partnership development managers, and with </w:t>
            </w:r>
            <w:proofErr w:type="gramStart"/>
            <w:r>
              <w:rPr>
                <w:rFonts w:ascii="Calibri" w:hAnsi="Calibri"/>
                <w:szCs w:val="22"/>
              </w:rPr>
              <w:t>a large number of</w:t>
            </w:r>
            <w:proofErr w:type="gramEnd"/>
            <w:r>
              <w:rPr>
                <w:rFonts w:ascii="Calibri" w:hAnsi="Calibri"/>
                <w:szCs w:val="22"/>
              </w:rPr>
              <w:t xml:space="preserve"> funders and supply chain providers.</w:t>
            </w:r>
          </w:p>
        </w:tc>
      </w:tr>
      <w:tr w:rsidR="000309C9" w:rsidTr="63A43C38" w14:paraId="6FDEC3AC" w14:textId="77777777">
        <w:tc>
          <w:tcPr>
            <w:tcW w:w="978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09C9" w:rsidP="000D0A7C" w:rsidRDefault="000309C9" w14:paraId="70E72E0E" w14:textId="77777777">
            <w:pPr>
              <w:snapToGrid w:val="0"/>
              <w:rPr>
                <w:rFonts w:ascii="Calibri" w:hAnsi="Calibri"/>
                <w:b/>
                <w:szCs w:val="22"/>
              </w:rPr>
            </w:pPr>
            <w:r>
              <w:rPr>
                <w:rFonts w:ascii="Calibri" w:hAnsi="Calibri"/>
                <w:b/>
                <w:szCs w:val="22"/>
              </w:rPr>
              <w:t>Skills, Knowledge and Expertise</w:t>
            </w:r>
          </w:p>
        </w:tc>
      </w:tr>
      <w:tr w:rsidR="000309C9" w:rsidTr="63A43C38" w14:paraId="632BA011"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4A7022" w14:paraId="50059DFC" w14:textId="498EF36B">
            <w:pPr>
              <w:snapToGrid w:val="0"/>
              <w:rPr>
                <w:rFonts w:ascii="Calibri" w:hAnsi="Calibri"/>
                <w:b/>
                <w:szCs w:val="22"/>
              </w:rPr>
            </w:pPr>
            <w:r>
              <w:rPr>
                <w:rFonts w:ascii="Calibri" w:hAnsi="Calibri"/>
                <w:b/>
                <w:szCs w:val="22"/>
              </w:rPr>
              <w:t xml:space="preserve">Essential </w:t>
            </w:r>
            <w:r w:rsidR="000309C9">
              <w:rPr>
                <w:rFonts w:ascii="Calibri" w:hAnsi="Calibri"/>
                <w:b/>
                <w:szCs w:val="22"/>
              </w:rPr>
              <w:t>Knowledge and Qualifications</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54BD9" w:rsidR="00F54BD9" w:rsidP="00F54BD9" w:rsidRDefault="00F54BD9" w14:paraId="0B9A5C3F" w14:textId="5F4E4103">
            <w:pPr>
              <w:pStyle w:val="ListParagraph"/>
              <w:numPr>
                <w:ilvl w:val="0"/>
                <w:numId w:val="2"/>
              </w:numPr>
              <w:ind w:left="357" w:hanging="357"/>
            </w:pPr>
            <w:r>
              <w:t>I</w:t>
            </w:r>
            <w:r w:rsidRPr="00F54BD9">
              <w:t>n-depth knowledge of the Energy Company Obligation (ECO) framework and its regulatory environment.</w:t>
            </w:r>
          </w:p>
          <w:p w:rsidRPr="00F54BD9" w:rsidR="00F54BD9" w:rsidP="00F54BD9" w:rsidRDefault="00F54BD9" w14:paraId="3BD1942F" w14:textId="65F56597">
            <w:pPr>
              <w:pStyle w:val="ListParagraph"/>
              <w:numPr>
                <w:ilvl w:val="0"/>
                <w:numId w:val="2"/>
              </w:numPr>
              <w:ind w:left="357" w:hanging="357"/>
            </w:pPr>
            <w:r w:rsidRPr="00F54BD9">
              <w:t>Comprehensive understanding of the retrofit industry, including processes for installing insulation, heating, and renewable energy systems in domestic properties.</w:t>
            </w:r>
          </w:p>
          <w:p w:rsidRPr="00F54BD9" w:rsidR="00F54BD9" w:rsidP="00F54BD9" w:rsidRDefault="00F54BD9" w14:paraId="722EAADC" w14:textId="6D08B360">
            <w:pPr>
              <w:pStyle w:val="ListParagraph"/>
              <w:numPr>
                <w:ilvl w:val="0"/>
                <w:numId w:val="2"/>
              </w:numPr>
              <w:ind w:left="357" w:hanging="357"/>
            </w:pPr>
            <w:r w:rsidRPr="00F54BD9">
              <w:t>Familiarity with quality management frameworks and internal audit methodologies as applied to compliance functions.</w:t>
            </w:r>
          </w:p>
          <w:p w:rsidRPr="00E13D03" w:rsidR="0022422A" w:rsidP="00F54BD9" w:rsidRDefault="00F54BD9" w14:paraId="7D027ABD" w14:textId="7FAE7F13">
            <w:pPr>
              <w:pStyle w:val="ListParagraph"/>
              <w:numPr>
                <w:ilvl w:val="0"/>
                <w:numId w:val="2"/>
              </w:numPr>
              <w:spacing w:after="0" w:line="240" w:lineRule="auto"/>
              <w:ind w:left="357" w:hanging="357"/>
            </w:pPr>
            <w:r w:rsidRPr="00F54BD9">
              <w:t>Awareness of quality assurance reporting standards and calibration practices for monitoring compliance performance.</w:t>
            </w:r>
          </w:p>
        </w:tc>
      </w:tr>
      <w:tr w:rsidR="004A7022" w:rsidTr="63A43C38" w14:paraId="016D79E4" w14:textId="77777777">
        <w:tc>
          <w:tcPr>
            <w:tcW w:w="2093" w:type="dxa"/>
            <w:tcBorders>
              <w:top w:val="single" w:color="000000" w:themeColor="text1" w:sz="4" w:space="0"/>
              <w:left w:val="single" w:color="000000" w:themeColor="text1" w:sz="4" w:space="0"/>
              <w:bottom w:val="single" w:color="000000" w:themeColor="text1" w:sz="4" w:space="0"/>
            </w:tcBorders>
            <w:tcMar/>
          </w:tcPr>
          <w:p w:rsidR="004A7022" w:rsidP="004A7022" w:rsidRDefault="004A7022" w14:paraId="614CAB73" w14:textId="37786571">
            <w:pPr>
              <w:snapToGrid w:val="0"/>
              <w:rPr>
                <w:rFonts w:ascii="Calibri" w:hAnsi="Calibri"/>
                <w:b/>
                <w:szCs w:val="22"/>
              </w:rPr>
            </w:pPr>
            <w:r>
              <w:rPr>
                <w:rFonts w:ascii="Calibri" w:hAnsi="Calibri"/>
                <w:b/>
                <w:szCs w:val="22"/>
              </w:rPr>
              <w:t xml:space="preserve">Desirable </w:t>
            </w:r>
            <w:proofErr w:type="spellStart"/>
            <w:r>
              <w:rPr>
                <w:rFonts w:ascii="Calibri" w:hAnsi="Calibri"/>
                <w:b/>
                <w:szCs w:val="22"/>
              </w:rPr>
              <w:t>skils</w:t>
            </w:r>
            <w:proofErr w:type="spellEnd"/>
            <w:r>
              <w:rPr>
                <w:rFonts w:ascii="Calibri" w:hAnsi="Calibri"/>
                <w:b/>
                <w:szCs w:val="22"/>
              </w:rPr>
              <w:t xml:space="preserve"> and experience </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54BD9" w:rsidR="00F54BD9" w:rsidP="00F54BD9" w:rsidRDefault="00F54BD9" w14:paraId="2BCE13CD" w14:textId="11CD155E">
            <w:pPr>
              <w:pStyle w:val="ListParagraph"/>
              <w:numPr>
                <w:ilvl w:val="0"/>
                <w:numId w:val="2"/>
              </w:numPr>
              <w:ind w:left="357" w:hanging="357"/>
            </w:pPr>
            <w:r w:rsidRPr="00F54BD9">
              <w:rPr>
                <w:b/>
                <w:bCs/>
              </w:rPr>
              <w:t>Quality Management &amp; Audit Expertise:</w:t>
            </w:r>
            <w:r w:rsidRPr="00F54BD9">
              <w:t> Experience with quality management frameworks, internal auditing, and calibration practices in regulated environments.</w:t>
            </w:r>
          </w:p>
          <w:p w:rsidRPr="00F54BD9" w:rsidR="00F54BD9" w:rsidP="00F54BD9" w:rsidRDefault="00F54BD9" w14:paraId="1BDA6DB3" w14:textId="3F6B963B">
            <w:pPr>
              <w:pStyle w:val="ListParagraph"/>
              <w:numPr>
                <w:ilvl w:val="0"/>
                <w:numId w:val="2"/>
              </w:numPr>
              <w:ind w:left="357" w:hanging="357"/>
            </w:pPr>
            <w:r w:rsidRPr="00F54BD9">
              <w:rPr>
                <w:b/>
                <w:bCs/>
              </w:rPr>
              <w:t>Data Analysis Proficiency:</w:t>
            </w:r>
            <w:r w:rsidRPr="00F54BD9">
              <w:t> Advanced skills in MS Excel and other data analysis tools to track quality metrics and drive continuous improvement.</w:t>
            </w:r>
          </w:p>
          <w:p w:rsidRPr="00F54BD9" w:rsidR="00F54BD9" w:rsidP="00F54BD9" w:rsidRDefault="00F54BD9" w14:paraId="25AF37C8" w14:textId="7F84F834">
            <w:pPr>
              <w:pStyle w:val="ListParagraph"/>
              <w:numPr>
                <w:ilvl w:val="0"/>
                <w:numId w:val="2"/>
              </w:numPr>
              <w:ind w:left="357" w:hanging="357"/>
            </w:pPr>
            <w:r w:rsidRPr="00F54BD9">
              <w:rPr>
                <w:b/>
                <w:bCs/>
              </w:rPr>
              <w:t>Process Improvement:</w:t>
            </w:r>
            <w:r w:rsidRPr="00F54BD9">
              <w:t> Proven ability to identify process gaps, lead root-cause analysis, and implement corrective actions to enhance compliance performance.</w:t>
            </w:r>
          </w:p>
          <w:p w:rsidR="00F54BD9" w:rsidP="00F54BD9" w:rsidRDefault="00F54BD9" w14:paraId="0DF6AD72" w14:textId="77777777">
            <w:pPr>
              <w:pStyle w:val="ListParagraph"/>
              <w:numPr>
                <w:ilvl w:val="0"/>
                <w:numId w:val="2"/>
              </w:numPr>
              <w:ind w:left="357" w:hanging="357"/>
            </w:pPr>
            <w:r w:rsidRPr="00F54BD9">
              <w:rPr>
                <w:b/>
                <w:bCs/>
              </w:rPr>
              <w:t>Reporting &amp; Communication:</w:t>
            </w:r>
            <w:r w:rsidRPr="00F54BD9">
              <w:t> Excellent skills in preparing concise quality assurance reports and presenting findings to senior stakeholders.</w:t>
            </w:r>
          </w:p>
          <w:p w:rsidR="004A7022" w:rsidP="00F54BD9" w:rsidRDefault="00F54BD9" w14:paraId="555A39EF" w14:textId="25AA366D">
            <w:pPr>
              <w:pStyle w:val="ListParagraph"/>
              <w:numPr>
                <w:ilvl w:val="0"/>
                <w:numId w:val="2"/>
              </w:numPr>
              <w:ind w:left="357" w:hanging="357"/>
            </w:pPr>
            <w:r w:rsidRPr="00F54BD9">
              <w:rPr>
                <w:b/>
                <w:bCs/>
              </w:rPr>
              <w:t>Stakeholder Collaboration:</w:t>
            </w:r>
            <w:r w:rsidRPr="00F54BD9">
              <w:t> Ability to engage with internal teams and external partners to benchmark quality standards and share best practices.</w:t>
            </w:r>
          </w:p>
        </w:tc>
      </w:tr>
      <w:tr w:rsidR="000309C9" w:rsidTr="63A43C38" w14:paraId="37E3EC95" w14:textId="77777777">
        <w:tc>
          <w:tcPr>
            <w:tcW w:w="2093" w:type="dxa"/>
            <w:tcBorders>
              <w:top w:val="single" w:color="000000" w:themeColor="text1" w:sz="4" w:space="0"/>
              <w:left w:val="single" w:color="000000" w:themeColor="text1" w:sz="4" w:space="0"/>
              <w:bottom w:val="single" w:color="000000" w:themeColor="text1" w:sz="4" w:space="0"/>
            </w:tcBorders>
            <w:tcMar/>
          </w:tcPr>
          <w:p w:rsidR="000309C9" w:rsidP="000D0A7C" w:rsidRDefault="000309C9" w14:paraId="521BFEF5" w14:textId="77777777">
            <w:pPr>
              <w:snapToGrid w:val="0"/>
              <w:rPr>
                <w:rFonts w:ascii="Calibri" w:hAnsi="Calibri"/>
                <w:b/>
                <w:szCs w:val="22"/>
              </w:rPr>
            </w:pPr>
            <w:r>
              <w:rPr>
                <w:rFonts w:ascii="Calibri" w:hAnsi="Calibri"/>
                <w:b/>
                <w:szCs w:val="22"/>
              </w:rPr>
              <w:t>Person Specification</w:t>
            </w:r>
          </w:p>
        </w:tc>
        <w:tc>
          <w:tcPr>
            <w:tcW w:w="76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54BD9" w:rsidR="00F54BD9" w:rsidP="00F54BD9" w:rsidRDefault="00F54BD9" w14:paraId="7F07D298" w14:textId="25B6FA71">
            <w:pPr>
              <w:pStyle w:val="ListParagraph"/>
              <w:numPr>
                <w:ilvl w:val="0"/>
                <w:numId w:val="2"/>
              </w:numPr>
              <w:ind w:left="357" w:hanging="357"/>
            </w:pPr>
            <w:r w:rsidRPr="00F54BD9">
              <w:rPr>
                <w:b/>
                <w:bCs/>
              </w:rPr>
              <w:t>Independent Work &amp; Deadline Management:</w:t>
            </w:r>
            <w:r w:rsidRPr="00F54BD9">
              <w:t> Ability to work autonomously under pressure, meeting tight deadlines while conducting thorough quality assessments.</w:t>
            </w:r>
          </w:p>
          <w:p w:rsidRPr="00F54BD9" w:rsidR="00F54BD9" w:rsidP="00F54BD9" w:rsidRDefault="00F54BD9" w14:paraId="6A271012" w14:textId="655A8050">
            <w:pPr>
              <w:pStyle w:val="ListParagraph"/>
              <w:numPr>
                <w:ilvl w:val="0"/>
                <w:numId w:val="2"/>
              </w:numPr>
              <w:ind w:left="357" w:hanging="357"/>
            </w:pPr>
            <w:r w:rsidRPr="00F54BD9">
              <w:rPr>
                <w:b/>
                <w:bCs/>
              </w:rPr>
              <w:t>Stakeholder Influence &amp; Collaboration:</w:t>
            </w:r>
            <w:r w:rsidRPr="00F54BD9">
              <w:t> Skilled at engaging and influencing both internal and external stakeholders to drive quality improvement</w:t>
            </w:r>
            <w:r>
              <w:t>.</w:t>
            </w:r>
          </w:p>
          <w:p w:rsidRPr="00F54BD9" w:rsidR="00F54BD9" w:rsidP="00F54BD9" w:rsidRDefault="00F54BD9" w14:paraId="77A0704E" w14:textId="41C7168B">
            <w:pPr>
              <w:pStyle w:val="ListParagraph"/>
              <w:numPr>
                <w:ilvl w:val="0"/>
                <w:numId w:val="2"/>
              </w:numPr>
              <w:ind w:left="357" w:hanging="357"/>
            </w:pPr>
            <w:r w:rsidRPr="00F54BD9">
              <w:rPr>
                <w:b/>
                <w:bCs/>
              </w:rPr>
              <w:t>Proactive &amp; Self-Motivated:</w:t>
            </w:r>
            <w:r w:rsidRPr="00F54BD9">
              <w:t> Driven and proactive in identifying quality gaps and implementing corrective actions.</w:t>
            </w:r>
          </w:p>
          <w:p w:rsidRPr="00F54BD9" w:rsidR="00F54BD9" w:rsidP="00F54BD9" w:rsidRDefault="00F54BD9" w14:paraId="61016482" w14:textId="0A49BB09">
            <w:pPr>
              <w:pStyle w:val="ListParagraph"/>
              <w:numPr>
                <w:ilvl w:val="0"/>
                <w:numId w:val="2"/>
              </w:numPr>
              <w:ind w:left="357" w:hanging="357"/>
            </w:pPr>
            <w:r w:rsidRPr="00F54BD9">
              <w:rPr>
                <w:b/>
                <w:bCs/>
              </w:rPr>
              <w:t>Effective Communication:</w:t>
            </w:r>
            <w:r w:rsidRPr="00F54BD9">
              <w:t> Excellent verbal, written, and interpersonal skills for presenting quality findings and recommendations.</w:t>
            </w:r>
          </w:p>
          <w:p w:rsidRPr="00F54BD9" w:rsidR="00F54BD9" w:rsidP="00F54BD9" w:rsidRDefault="00F54BD9" w14:paraId="0D79B8F4" w14:textId="1DA68EFE">
            <w:pPr>
              <w:pStyle w:val="ListParagraph"/>
              <w:numPr>
                <w:ilvl w:val="0"/>
                <w:numId w:val="2"/>
              </w:numPr>
              <w:ind w:left="357" w:hanging="357"/>
            </w:pPr>
            <w:r w:rsidRPr="00F54BD9">
              <w:rPr>
                <w:b/>
                <w:bCs/>
              </w:rPr>
              <w:t>Strong Organisational Skills:</w:t>
            </w:r>
            <w:r w:rsidRPr="00F54BD9">
              <w:t> Capable of managing and prioritising multiple quality assurance tasks and audits in a dynamic environment.</w:t>
            </w:r>
          </w:p>
          <w:p w:rsidR="00F54BD9" w:rsidP="00F54BD9" w:rsidRDefault="00F54BD9" w14:paraId="21C72753" w14:textId="77777777">
            <w:pPr>
              <w:pStyle w:val="ListParagraph"/>
              <w:numPr>
                <w:ilvl w:val="0"/>
                <w:numId w:val="2"/>
              </w:numPr>
              <w:ind w:left="357" w:hanging="357"/>
            </w:pPr>
            <w:r w:rsidRPr="00F54BD9">
              <w:rPr>
                <w:b/>
                <w:bCs/>
              </w:rPr>
              <w:t>Critical Thinking:</w:t>
            </w:r>
            <w:r w:rsidRPr="00F54BD9">
              <w:t> Advanced problem-solving skills with an analytical approach to addressing quality issues.</w:t>
            </w:r>
          </w:p>
          <w:p w:rsidR="000D0A7C" w:rsidP="00F54BD9" w:rsidRDefault="00F54BD9" w14:paraId="773142FD" w14:textId="5442CD34">
            <w:pPr>
              <w:pStyle w:val="ListParagraph"/>
              <w:numPr>
                <w:ilvl w:val="0"/>
                <w:numId w:val="2"/>
              </w:numPr>
              <w:ind w:left="357" w:hanging="357"/>
            </w:pPr>
            <w:r w:rsidRPr="00F54BD9">
              <w:rPr>
                <w:b/>
                <w:bCs/>
              </w:rPr>
              <w:t>Confidentiality:</w:t>
            </w:r>
            <w:r w:rsidRPr="00F54BD9">
              <w:t> Committed to maintaining the highest level of confidentiality and integrity in handling sensitive quality data and audit findings.</w:t>
            </w:r>
          </w:p>
        </w:tc>
      </w:tr>
    </w:tbl>
    <w:p w:rsidR="000309C9" w:rsidRDefault="000309C9" w14:paraId="3DF7CF98" w14:textId="77777777"/>
    <w:sectPr w:rsidR="000309C9" w:rsidSect="00DA0375">
      <w:headerReference w:type="even" r:id="rId8"/>
      <w:headerReference w:type="default" r:id="rId9"/>
      <w:headerReference w:type="first" r:id="rId10"/>
      <w:pgSz w:w="11905" w:h="16837" w:orient="portrait"/>
      <w:pgMar w:top="567" w:right="907" w:bottom="510" w:left="90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79A0" w:rsidRDefault="001379A0" w14:paraId="499FF9B9" w14:textId="77777777">
      <w:r>
        <w:separator/>
      </w:r>
    </w:p>
  </w:endnote>
  <w:endnote w:type="continuationSeparator" w:id="0">
    <w:p w:rsidR="001379A0" w:rsidRDefault="001379A0" w14:paraId="2F8080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79A0" w:rsidRDefault="001379A0" w14:paraId="3C9C9754" w14:textId="77777777">
      <w:r>
        <w:separator/>
      </w:r>
    </w:p>
  </w:footnote>
  <w:footnote w:type="continuationSeparator" w:id="0">
    <w:p w:rsidR="001379A0" w:rsidRDefault="001379A0" w14:paraId="145D3F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3661" w:rsidRDefault="00E33661" w14:paraId="599D5C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86901" w:rsidRDefault="00E13D03" w14:paraId="181F0648" w14:textId="77777777">
    <w:pPr>
      <w:pStyle w:val="Header"/>
      <w:tabs>
        <w:tab w:val="clear" w:pos="4513"/>
        <w:tab w:val="clear" w:pos="9026"/>
        <w:tab w:val="center" w:pos="9498"/>
        <w:tab w:val="right" w:pos="9781"/>
      </w:tabs>
      <w:rPr>
        <w:i/>
        <w:sz w:val="18"/>
      </w:rPr>
    </w:pPr>
    <w:r>
      <w:rPr>
        <w:noProof/>
        <w:lang w:eastAsia="en-GB"/>
      </w:rPr>
      <w:drawing>
        <wp:anchor distT="0" distB="0" distL="114300" distR="114300" simplePos="0" relativeHeight="251657728" behindDoc="1" locked="0" layoutInCell="1" allowOverlap="1" wp14:anchorId="5D1B96FC" wp14:editId="067C22E2">
          <wp:simplePos x="0" y="0"/>
          <wp:positionH relativeFrom="column">
            <wp:posOffset>4813935</wp:posOffset>
          </wp:positionH>
          <wp:positionV relativeFrom="page">
            <wp:posOffset>173990</wp:posOffset>
          </wp:positionV>
          <wp:extent cx="1371600" cy="547370"/>
          <wp:effectExtent l="0" t="0" r="0" b="5080"/>
          <wp:wrapTight wrapText="bothSides">
            <wp:wrapPolygon edited="0">
              <wp:start x="0" y="0"/>
              <wp:lineTo x="0" y="21049"/>
              <wp:lineTo x="21300" y="21049"/>
              <wp:lineTo x="21300" y="0"/>
              <wp:lineTo x="0" y="0"/>
            </wp:wrapPolygon>
          </wp:wrapTight>
          <wp:docPr id="1" name="Picture 1" descr="Agility Eco landscape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lity Eco landscape_CMYK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435">
      <w:rPr>
        <w:i/>
        <w:sz w:val="18"/>
      </w:rPr>
      <w:t>AgilityEco Job Description</w:t>
    </w:r>
  </w:p>
  <w:p w:rsidR="0033471C" w:rsidRDefault="00251435" w14:paraId="3B78ECA4" w14:textId="782FF1EE">
    <w:pPr>
      <w:pStyle w:val="Header"/>
      <w:tabs>
        <w:tab w:val="clear" w:pos="4513"/>
        <w:tab w:val="clear" w:pos="9026"/>
        <w:tab w:val="center" w:pos="9498"/>
        <w:tab w:val="right" w:pos="9781"/>
      </w:tabs>
      <w:rPr>
        <w:i/>
        <w:sz w:val="18"/>
      </w:rPr>
    </w:pPr>
    <w:r>
      <w:rPr>
        <w:i/>
        <w:sz w:val="18"/>
      </w:rPr>
      <w:t xml:space="preserve">Date Created: </w:t>
    </w:r>
    <w:r w:rsidR="00F54BD9">
      <w:rPr>
        <w:i/>
        <w:sz w:val="18"/>
      </w:rPr>
      <w:t>March</w:t>
    </w:r>
    <w:r w:rsidR="00334800">
      <w:rPr>
        <w:i/>
        <w:sz w:val="18"/>
      </w:rPr>
      <w:t xml:space="preserve"> 202</w:t>
    </w:r>
    <w:r w:rsidR="00F54BD9">
      <w:rPr>
        <w:i/>
        <w:sz w:val="18"/>
      </w:rPr>
      <w:t>5</w:t>
    </w:r>
  </w:p>
  <w:p w:rsidR="0033471C" w:rsidRDefault="0033471C" w14:paraId="31B9FA6D" w14:textId="46C8FAB1">
    <w:pPr>
      <w:pStyle w:val="Header"/>
      <w:tabs>
        <w:tab w:val="clear" w:pos="4513"/>
        <w:tab w:val="clear" w:pos="9026"/>
        <w:tab w:val="center" w:pos="9498"/>
        <w:tab w:val="right" w:pos="9781"/>
      </w:tabs>
      <w:rPr>
        <w:i/>
        <w:sz w:val="18"/>
      </w:rPr>
    </w:pPr>
  </w:p>
  <w:p w:rsidR="0033471C" w:rsidRDefault="0033471C" w14:paraId="27464300" w14:textId="77777777">
    <w:pPr>
      <w:pStyle w:val="Header"/>
      <w:tabs>
        <w:tab w:val="clear" w:pos="4513"/>
        <w:tab w:val="clear" w:pos="9026"/>
        <w:tab w:val="center" w:pos="9498"/>
        <w:tab w:val="right" w:pos="9781"/>
      </w:tabs>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3661" w:rsidRDefault="00E33661" w14:paraId="417752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bullet"/>
      <w:lvlText w:val=""/>
      <w:lvlJc w:val="left"/>
      <w:pPr>
        <w:tabs>
          <w:tab w:val="num" w:pos="360"/>
        </w:tabs>
        <w:ind w:left="360" w:hanging="360"/>
      </w:pPr>
      <w:rPr>
        <w:rFonts w:ascii="Symbol" w:hAnsi="Symbol"/>
      </w:rPr>
    </w:lvl>
  </w:abstractNum>
  <w:abstractNum w:abstractNumId="2" w15:restartNumberingAfterBreak="0">
    <w:nsid w:val="0405581E"/>
    <w:multiLevelType w:val="hybridMultilevel"/>
    <w:tmpl w:val="76E49C0E"/>
    <w:lvl w:ilvl="0" w:tplc="1AA23B52">
      <w:numFmt w:val="bullet"/>
      <w:lvlText w:val="•"/>
      <w:lvlJc w:val="left"/>
      <w:pPr>
        <w:ind w:left="108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5C5516"/>
    <w:multiLevelType w:val="hybridMultilevel"/>
    <w:tmpl w:val="1448810C"/>
    <w:lvl w:ilvl="0" w:tplc="1AA23B52">
      <w:numFmt w:val="bullet"/>
      <w:lvlText w:val="•"/>
      <w:lvlJc w:val="left"/>
      <w:pPr>
        <w:ind w:left="108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935D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0BB0EBB"/>
    <w:multiLevelType w:val="hybridMultilevel"/>
    <w:tmpl w:val="5768A26E"/>
    <w:lvl w:ilvl="0" w:tplc="08090001">
      <w:start w:val="37"/>
      <w:numFmt w:val="bullet"/>
      <w:lvlText w:val=""/>
      <w:lvlJc w:val="left"/>
      <w:pPr>
        <w:ind w:left="360" w:hanging="360"/>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B906D4"/>
    <w:multiLevelType w:val="hybridMultilevel"/>
    <w:tmpl w:val="26504F00"/>
    <w:lvl w:ilvl="0" w:tplc="1AA23B52">
      <w:numFmt w:val="bullet"/>
      <w:lvlText w:val="•"/>
      <w:lvlJc w:val="left"/>
      <w:pPr>
        <w:ind w:left="720" w:hanging="72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0415E5F"/>
    <w:multiLevelType w:val="hybridMultilevel"/>
    <w:tmpl w:val="0234D25C"/>
    <w:lvl w:ilvl="0" w:tplc="7CCACDD6">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3A15378"/>
    <w:multiLevelType w:val="hybridMultilevel"/>
    <w:tmpl w:val="DA383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4F26F0B"/>
    <w:multiLevelType w:val="hybridMultilevel"/>
    <w:tmpl w:val="ADD8DA96"/>
    <w:lvl w:ilvl="0" w:tplc="1AA23B52">
      <w:numFmt w:val="bullet"/>
      <w:lvlText w:val="•"/>
      <w:lvlJc w:val="left"/>
      <w:pPr>
        <w:ind w:left="1080" w:hanging="72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A8B1289"/>
    <w:multiLevelType w:val="hybridMultilevel"/>
    <w:tmpl w:val="6DBAF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44F4309"/>
    <w:multiLevelType w:val="hybridMultilevel"/>
    <w:tmpl w:val="FA66E350"/>
    <w:lvl w:ilvl="0" w:tplc="1AA23B52">
      <w:numFmt w:val="bullet"/>
      <w:lvlText w:val="•"/>
      <w:lvlJc w:val="left"/>
      <w:pPr>
        <w:ind w:left="1440" w:hanging="72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70376DE"/>
    <w:multiLevelType w:val="hybridMultilevel"/>
    <w:tmpl w:val="D4F2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A7A689E"/>
    <w:multiLevelType w:val="singleLevel"/>
    <w:tmpl w:val="08090001"/>
    <w:lvl w:ilvl="0">
      <w:start w:val="1"/>
      <w:numFmt w:val="bullet"/>
      <w:lvlText w:val=""/>
      <w:lvlJc w:val="left"/>
      <w:pPr>
        <w:ind w:left="720" w:hanging="360"/>
      </w:pPr>
      <w:rPr>
        <w:rFonts w:hint="default" w:ascii="Symbol" w:hAnsi="Symbol"/>
      </w:rPr>
    </w:lvl>
  </w:abstractNum>
  <w:abstractNum w:abstractNumId="14" w15:restartNumberingAfterBreak="0">
    <w:nsid w:val="7F1F21D8"/>
    <w:multiLevelType w:val="hybridMultilevel"/>
    <w:tmpl w:val="3E0A9680"/>
    <w:lvl w:ilvl="0" w:tplc="1AA23B52">
      <w:numFmt w:val="bullet"/>
      <w:lvlText w:val="•"/>
      <w:lvlJc w:val="left"/>
      <w:pPr>
        <w:ind w:left="1440" w:hanging="72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642152638">
    <w:abstractNumId w:val="0"/>
  </w:num>
  <w:num w:numId="2" w16cid:durableId="1486510094">
    <w:abstractNumId w:val="1"/>
  </w:num>
  <w:num w:numId="3" w16cid:durableId="1075132439">
    <w:abstractNumId w:val="10"/>
  </w:num>
  <w:num w:numId="4" w16cid:durableId="1090782642">
    <w:abstractNumId w:val="12"/>
  </w:num>
  <w:num w:numId="5" w16cid:durableId="1739282718">
    <w:abstractNumId w:val="3"/>
  </w:num>
  <w:num w:numId="6" w16cid:durableId="953748003">
    <w:abstractNumId w:val="2"/>
  </w:num>
  <w:num w:numId="7" w16cid:durableId="1355768629">
    <w:abstractNumId w:val="14"/>
  </w:num>
  <w:num w:numId="8" w16cid:durableId="1657566094">
    <w:abstractNumId w:val="11"/>
  </w:num>
  <w:num w:numId="9" w16cid:durableId="776414431">
    <w:abstractNumId w:val="6"/>
  </w:num>
  <w:num w:numId="10" w16cid:durableId="1006246536">
    <w:abstractNumId w:val="9"/>
  </w:num>
  <w:num w:numId="11" w16cid:durableId="1254511982">
    <w:abstractNumId w:val="5"/>
  </w:num>
  <w:num w:numId="12" w16cid:durableId="2119135527">
    <w:abstractNumId w:val="13"/>
  </w:num>
  <w:num w:numId="13" w16cid:durableId="991834117">
    <w:abstractNumId w:val="8"/>
  </w:num>
  <w:num w:numId="14" w16cid:durableId="727655488">
    <w:abstractNumId w:val="7"/>
  </w:num>
  <w:num w:numId="15" w16cid:durableId="1556430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C9"/>
    <w:rsid w:val="0001091A"/>
    <w:rsid w:val="00025609"/>
    <w:rsid w:val="000309C9"/>
    <w:rsid w:val="000A35EA"/>
    <w:rsid w:val="000D0A7C"/>
    <w:rsid w:val="00105524"/>
    <w:rsid w:val="0012087D"/>
    <w:rsid w:val="001379A0"/>
    <w:rsid w:val="00144005"/>
    <w:rsid w:val="001939D9"/>
    <w:rsid w:val="001A36F3"/>
    <w:rsid w:val="001C3661"/>
    <w:rsid w:val="00204B04"/>
    <w:rsid w:val="0022422A"/>
    <w:rsid w:val="002311AF"/>
    <w:rsid w:val="0023276D"/>
    <w:rsid w:val="00235B8B"/>
    <w:rsid w:val="002441FA"/>
    <w:rsid w:val="00244E87"/>
    <w:rsid w:val="00251435"/>
    <w:rsid w:val="00281B97"/>
    <w:rsid w:val="00291D9A"/>
    <w:rsid w:val="002A08B0"/>
    <w:rsid w:val="00324A78"/>
    <w:rsid w:val="0033471C"/>
    <w:rsid w:val="00334800"/>
    <w:rsid w:val="003A307D"/>
    <w:rsid w:val="003B1589"/>
    <w:rsid w:val="003B6E1D"/>
    <w:rsid w:val="003E4DC9"/>
    <w:rsid w:val="00400479"/>
    <w:rsid w:val="00414A3B"/>
    <w:rsid w:val="00416219"/>
    <w:rsid w:val="004541CA"/>
    <w:rsid w:val="004563A2"/>
    <w:rsid w:val="004848B8"/>
    <w:rsid w:val="004A7022"/>
    <w:rsid w:val="004D15D4"/>
    <w:rsid w:val="004D2406"/>
    <w:rsid w:val="005030D0"/>
    <w:rsid w:val="0052244C"/>
    <w:rsid w:val="005277E4"/>
    <w:rsid w:val="0053090A"/>
    <w:rsid w:val="00586E7D"/>
    <w:rsid w:val="005B7CDC"/>
    <w:rsid w:val="005C49A4"/>
    <w:rsid w:val="005C6C60"/>
    <w:rsid w:val="005D6A15"/>
    <w:rsid w:val="005D6B07"/>
    <w:rsid w:val="005E7932"/>
    <w:rsid w:val="005F452F"/>
    <w:rsid w:val="00613067"/>
    <w:rsid w:val="0061430A"/>
    <w:rsid w:val="006552D7"/>
    <w:rsid w:val="006733CB"/>
    <w:rsid w:val="00686901"/>
    <w:rsid w:val="00694354"/>
    <w:rsid w:val="006E7163"/>
    <w:rsid w:val="00713AD4"/>
    <w:rsid w:val="00742B14"/>
    <w:rsid w:val="0077727E"/>
    <w:rsid w:val="0079570B"/>
    <w:rsid w:val="007A30B8"/>
    <w:rsid w:val="00813AE4"/>
    <w:rsid w:val="0081669C"/>
    <w:rsid w:val="00831A06"/>
    <w:rsid w:val="008474B7"/>
    <w:rsid w:val="00855EA3"/>
    <w:rsid w:val="008A0AA1"/>
    <w:rsid w:val="008B0D17"/>
    <w:rsid w:val="00914DDD"/>
    <w:rsid w:val="00922CC4"/>
    <w:rsid w:val="009A57DF"/>
    <w:rsid w:val="009B447C"/>
    <w:rsid w:val="00A127B8"/>
    <w:rsid w:val="00A15441"/>
    <w:rsid w:val="00A254D1"/>
    <w:rsid w:val="00A35925"/>
    <w:rsid w:val="00A5092A"/>
    <w:rsid w:val="00A53EEA"/>
    <w:rsid w:val="00A601C5"/>
    <w:rsid w:val="00A7056C"/>
    <w:rsid w:val="00AA0FEE"/>
    <w:rsid w:val="00AF4FAC"/>
    <w:rsid w:val="00BC20E8"/>
    <w:rsid w:val="00C00BE2"/>
    <w:rsid w:val="00C21983"/>
    <w:rsid w:val="00C41012"/>
    <w:rsid w:val="00C47FD0"/>
    <w:rsid w:val="00C71E77"/>
    <w:rsid w:val="00CA629C"/>
    <w:rsid w:val="00CA6FA2"/>
    <w:rsid w:val="00CB6F91"/>
    <w:rsid w:val="00CE5152"/>
    <w:rsid w:val="00D25A24"/>
    <w:rsid w:val="00D63768"/>
    <w:rsid w:val="00D75216"/>
    <w:rsid w:val="00D833C0"/>
    <w:rsid w:val="00D85464"/>
    <w:rsid w:val="00D9079F"/>
    <w:rsid w:val="00DA0375"/>
    <w:rsid w:val="00DB4B43"/>
    <w:rsid w:val="00DC37CB"/>
    <w:rsid w:val="00DC672B"/>
    <w:rsid w:val="00DE3601"/>
    <w:rsid w:val="00E062C4"/>
    <w:rsid w:val="00E13D03"/>
    <w:rsid w:val="00E27CF6"/>
    <w:rsid w:val="00E33661"/>
    <w:rsid w:val="00E50796"/>
    <w:rsid w:val="00E92AEA"/>
    <w:rsid w:val="00E95CF9"/>
    <w:rsid w:val="00EA1142"/>
    <w:rsid w:val="00EA142E"/>
    <w:rsid w:val="00EC7259"/>
    <w:rsid w:val="00ED02DC"/>
    <w:rsid w:val="00EE0C4C"/>
    <w:rsid w:val="00F10A2C"/>
    <w:rsid w:val="00F23697"/>
    <w:rsid w:val="00F31039"/>
    <w:rsid w:val="00F518F0"/>
    <w:rsid w:val="00F54BD9"/>
    <w:rsid w:val="00F60B8B"/>
    <w:rsid w:val="00F818D5"/>
    <w:rsid w:val="00FC4EB0"/>
    <w:rsid w:val="00FD5CDB"/>
    <w:rsid w:val="00FF7EA3"/>
    <w:rsid w:val="434AA440"/>
    <w:rsid w:val="4D211744"/>
    <w:rsid w:val="63A43C38"/>
    <w:rsid w:val="6B3CC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BF143B"/>
  <w15:docId w15:val="{81EAFE27-DBFE-2D49-9CE2-C30DC76E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Arial" w:hAnsi="Arial"/>
      <w:sz w:val="22"/>
      <w:lang w:eastAsia="ar-SA"/>
    </w:rPr>
  </w:style>
  <w:style w:type="paragraph" w:styleId="Heading1">
    <w:name w:val="heading 1"/>
    <w:basedOn w:val="Normal"/>
    <w:next w:val="Normal"/>
    <w:qFormat/>
    <w:pPr>
      <w:keepNext/>
      <w:numPr>
        <w:numId w:val="1"/>
      </w:numPr>
      <w:outlineLvl w:val="0"/>
    </w:pPr>
    <w:rPr>
      <w:rFonts w:ascii="Times New Roman" w:hAnsi="Times New Roman"/>
      <w:b/>
      <w:sz w:val="4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rPr>
  </w:style>
  <w:style w:type="character" w:styleId="WW8Num2z0" w:customStyle="1">
    <w:name w:val="WW8Num2z0"/>
    <w:rPr>
      <w:rFonts w:ascii="Symbol" w:hAnsi="Symbol"/>
    </w:rPr>
  </w:style>
  <w:style w:type="character" w:styleId="WW8Num2z1" w:customStyle="1">
    <w:name w:val="WW8Num2z1"/>
    <w:rPr>
      <w:rFonts w:ascii="Courier New" w:hAnsi="Courier New" w:cs="Courier New"/>
    </w:rPr>
  </w:style>
  <w:style w:type="character" w:styleId="WW8Num2z2" w:customStyle="1">
    <w:name w:val="WW8Num2z2"/>
    <w:rPr>
      <w:rFonts w:ascii="Wingdings" w:hAnsi="Wingdings"/>
    </w:rPr>
  </w:style>
  <w:style w:type="character" w:styleId="WW8Num3z0" w:customStyle="1">
    <w:name w:val="WW8Num3z0"/>
    <w:rPr>
      <w:rFonts w:ascii="Wingdings" w:hAnsi="Wingdings"/>
      <w:sz w:val="20"/>
    </w:rPr>
  </w:style>
  <w:style w:type="character" w:styleId="WW8Num4z0" w:customStyle="1">
    <w:name w:val="WW8Num4z0"/>
    <w:rPr>
      <w:rFonts w:ascii="Symbol" w:hAnsi="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rPr>
  </w:style>
  <w:style w:type="character" w:styleId="WW8Num5z0" w:customStyle="1">
    <w:name w:val="WW8Num5z0"/>
    <w:rPr>
      <w:rFonts w:ascii="Symbol" w:hAnsi="Symbol"/>
    </w:rPr>
  </w:style>
  <w:style w:type="character" w:styleId="WW8Num6z0" w:customStyle="1">
    <w:name w:val="WW8Num6z0"/>
    <w:rPr>
      <w:rFonts w:ascii="Symbol" w:hAnsi="Symbol"/>
    </w:rPr>
  </w:style>
  <w:style w:type="character" w:styleId="WW8Num6z1" w:customStyle="1">
    <w:name w:val="WW8Num6z1"/>
    <w:rPr>
      <w:rFonts w:ascii="Courier New" w:hAnsi="Courier New" w:cs="Courier New"/>
    </w:rPr>
  </w:style>
  <w:style w:type="character" w:styleId="WW8Num6z2" w:customStyle="1">
    <w:name w:val="WW8Num6z2"/>
    <w:rPr>
      <w:rFonts w:ascii="Wingdings" w:hAnsi="Wingdings"/>
    </w:rPr>
  </w:style>
  <w:style w:type="character" w:styleId="WW8Num7z0" w:customStyle="1">
    <w:name w:val="WW8Num7z0"/>
    <w:rPr>
      <w:rFonts w:ascii="Symbol" w:hAnsi="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rPr>
  </w:style>
  <w:style w:type="character" w:styleId="WW8Num8z0" w:customStyle="1">
    <w:name w:val="WW8Num8z0"/>
    <w:rPr>
      <w:rFonts w:ascii="Symbol" w:hAnsi="Symbol"/>
    </w:rPr>
  </w:style>
  <w:style w:type="character" w:styleId="WW8Num8z1" w:customStyle="1">
    <w:name w:val="WW8Num8z1"/>
    <w:rPr>
      <w:rFonts w:ascii="Courier New" w:hAnsi="Courier New" w:cs="Courier New"/>
    </w:rPr>
  </w:style>
  <w:style w:type="character" w:styleId="WW8Num8z2" w:customStyle="1">
    <w:name w:val="WW8Num8z2"/>
    <w:rPr>
      <w:rFonts w:ascii="Wingdings" w:hAnsi="Wingdings"/>
    </w:rPr>
  </w:style>
  <w:style w:type="character" w:styleId="WW8Num9z0" w:customStyle="1">
    <w:name w:val="WW8Num9z0"/>
    <w:rPr>
      <w:rFonts w:ascii="Symbol" w:hAnsi="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rPr>
  </w:style>
  <w:style w:type="character" w:styleId="WW8Num10z0" w:customStyle="1">
    <w:name w:val="WW8Num10z0"/>
    <w:rPr>
      <w:rFonts w:ascii="Wingdings" w:hAnsi="Wingdings"/>
    </w:rPr>
  </w:style>
  <w:style w:type="character" w:styleId="WW8Num10z1" w:customStyle="1">
    <w:name w:val="WW8Num10z1"/>
    <w:rPr>
      <w:rFonts w:ascii="Courier New" w:hAnsi="Courier New" w:cs="Courier New"/>
    </w:rPr>
  </w:style>
  <w:style w:type="character" w:styleId="WW8Num10z3" w:customStyle="1">
    <w:name w:val="WW8Num10z3"/>
    <w:rPr>
      <w:rFonts w:ascii="Symbol" w:hAnsi="Symbol"/>
    </w:rPr>
  </w:style>
  <w:style w:type="character" w:styleId="WW8Num11z0" w:customStyle="1">
    <w:name w:val="WW8Num11z0"/>
    <w:rPr>
      <w:rFonts w:ascii="Wingdings" w:hAnsi="Wingdings"/>
    </w:rPr>
  </w:style>
  <w:style w:type="character" w:styleId="WW8Num11z1" w:customStyle="1">
    <w:name w:val="WW8Num11z1"/>
    <w:rPr>
      <w:rFonts w:ascii="Courier New" w:hAnsi="Courier New" w:cs="Courier New"/>
    </w:rPr>
  </w:style>
  <w:style w:type="character" w:styleId="WW8Num11z3" w:customStyle="1">
    <w:name w:val="WW8Num11z3"/>
    <w:rPr>
      <w:rFonts w:ascii="Symbol" w:hAnsi="Symbol"/>
    </w:rPr>
  </w:style>
  <w:style w:type="character" w:styleId="WW8Num12z0" w:customStyle="1">
    <w:name w:val="WW8Num12z0"/>
    <w:rPr>
      <w:rFonts w:ascii="Symbol" w:hAnsi="Symbol"/>
    </w:rPr>
  </w:style>
  <w:style w:type="character" w:styleId="WW8Num13z0" w:customStyle="1">
    <w:name w:val="WW8Num13z0"/>
    <w:rPr>
      <w:rFonts w:ascii="Symbol" w:hAnsi="Symbol"/>
      <w:sz w:val="20"/>
    </w:rPr>
  </w:style>
  <w:style w:type="character" w:styleId="WW8Num14z0" w:customStyle="1">
    <w:name w:val="WW8Num14z0"/>
    <w:rPr>
      <w:rFonts w:ascii="Symbol" w:hAnsi="Symbol"/>
    </w:rPr>
  </w:style>
  <w:style w:type="character" w:styleId="WW8Num15z0" w:customStyle="1">
    <w:name w:val="WW8Num15z0"/>
    <w:rPr>
      <w:rFonts w:ascii="Symbol" w:hAnsi="Symbol"/>
    </w:rPr>
  </w:style>
  <w:style w:type="character" w:styleId="Hyperlink">
    <w:name w:val="Hyperlink"/>
    <w:rPr>
      <w:color w:val="0000FF"/>
      <w:u w:val="single"/>
    </w:rPr>
  </w:style>
  <w:style w:type="character" w:styleId="HeaderChar" w:customStyle="1">
    <w:name w:val="Header Char"/>
    <w:uiPriority w:val="99"/>
    <w:rPr>
      <w:rFonts w:ascii="Arial" w:hAnsi="Arial"/>
      <w:sz w:val="22"/>
    </w:rPr>
  </w:style>
  <w:style w:type="character" w:styleId="FooterChar" w:customStyle="1">
    <w:name w:val="Footer Char"/>
    <w:rPr>
      <w:rFonts w:ascii="Arial" w:hAnsi="Arial"/>
      <w:sz w:val="22"/>
    </w:rPr>
  </w:style>
  <w:style w:type="paragraph" w:styleId="Heading" w:customStyle="1">
    <w:name w:val="Heading"/>
    <w:basedOn w:val="Normal"/>
    <w:next w:val="BodyText"/>
    <w:pPr>
      <w:keepNext/>
      <w:spacing w:before="240" w:after="120"/>
    </w:pPr>
    <w:rPr>
      <w:rFonts w:eastAsia="MS Mincho" w:cs="Tahoma"/>
      <w:sz w:val="28"/>
      <w:szCs w:val="28"/>
    </w:rPr>
  </w:style>
  <w:style w:type="paragraph" w:styleId="BodyText">
    <w:name w:val="Body Text"/>
    <w:basedOn w:val="Normal"/>
    <w:pPr>
      <w:tabs>
        <w:tab w:val="left" w:pos="0"/>
      </w:tabs>
    </w:pPr>
    <w:rPr>
      <w:rFonts w:ascii="Times New Roman" w:hAnsi="Times New Roman"/>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customStyle="1">
    <w:name w:val="Index"/>
    <w:basedOn w:val="Normal"/>
    <w:pPr>
      <w:suppressLineNumbers/>
    </w:pPr>
    <w:rPr>
      <w:rFonts w:cs="Tahoma"/>
    </w:rPr>
  </w:style>
  <w:style w:type="paragraph" w:styleId="BodyTextIndent">
    <w:name w:val="Body Text Indent"/>
    <w:basedOn w:val="Normal"/>
    <w:pPr>
      <w:ind w:left="360"/>
    </w:pPr>
    <w:rPr>
      <w:rFonts w:ascii="Times New Roman" w:hAnsi="Times New Roman"/>
      <w:sz w:val="24"/>
    </w:rPr>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Framecontents" w:customStyle="1">
    <w:name w:val="Frame contents"/>
    <w:basedOn w:val="BodyText"/>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BalloonText">
    <w:name w:val="Balloon Text"/>
    <w:basedOn w:val="Normal"/>
    <w:link w:val="BalloonTextChar"/>
    <w:uiPriority w:val="99"/>
    <w:semiHidden/>
    <w:unhideWhenUsed/>
    <w:rsid w:val="005B7CDC"/>
    <w:rPr>
      <w:rFonts w:ascii="Tahoma" w:hAnsi="Tahoma" w:cs="Tahoma"/>
      <w:sz w:val="16"/>
      <w:szCs w:val="16"/>
    </w:rPr>
  </w:style>
  <w:style w:type="character" w:styleId="BalloonTextChar" w:customStyle="1">
    <w:name w:val="Balloon Text Char"/>
    <w:link w:val="BalloonText"/>
    <w:uiPriority w:val="99"/>
    <w:semiHidden/>
    <w:rsid w:val="005B7CDC"/>
    <w:rPr>
      <w:rFonts w:ascii="Tahoma" w:hAnsi="Tahoma" w:cs="Tahoma"/>
      <w:sz w:val="16"/>
      <w:szCs w:val="16"/>
      <w:lang w:eastAsia="ar-SA"/>
    </w:rPr>
  </w:style>
  <w:style w:type="paragraph" w:styleId="ListParagraph">
    <w:name w:val="List Paragraph"/>
    <w:basedOn w:val="Normal"/>
    <w:uiPriority w:val="34"/>
    <w:qFormat/>
    <w:rsid w:val="00E13D03"/>
    <w:pPr>
      <w:suppressAutoHyphens w:val="0"/>
      <w:spacing w:after="200" w:line="276" w:lineRule="auto"/>
      <w:ind w:left="720"/>
      <w:contextualSpacing/>
    </w:pPr>
    <w:rPr>
      <w:rFonts w:ascii="Calibri" w:hAnsi="Calibri"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45053">
      <w:bodyDiv w:val="1"/>
      <w:marLeft w:val="0"/>
      <w:marRight w:val="0"/>
      <w:marTop w:val="0"/>
      <w:marBottom w:val="0"/>
      <w:divBdr>
        <w:top w:val="none" w:sz="0" w:space="0" w:color="auto"/>
        <w:left w:val="none" w:sz="0" w:space="0" w:color="auto"/>
        <w:bottom w:val="none" w:sz="0" w:space="0" w:color="auto"/>
        <w:right w:val="none" w:sz="0" w:space="0" w:color="auto"/>
      </w:divBdr>
    </w:div>
    <w:div w:id="462160314">
      <w:bodyDiv w:val="1"/>
      <w:marLeft w:val="0"/>
      <w:marRight w:val="0"/>
      <w:marTop w:val="0"/>
      <w:marBottom w:val="0"/>
      <w:divBdr>
        <w:top w:val="none" w:sz="0" w:space="0" w:color="auto"/>
        <w:left w:val="none" w:sz="0" w:space="0" w:color="auto"/>
        <w:bottom w:val="none" w:sz="0" w:space="0" w:color="auto"/>
        <w:right w:val="none" w:sz="0" w:space="0" w:color="auto"/>
      </w:divBdr>
    </w:div>
    <w:div w:id="539980329">
      <w:bodyDiv w:val="1"/>
      <w:marLeft w:val="0"/>
      <w:marRight w:val="0"/>
      <w:marTop w:val="0"/>
      <w:marBottom w:val="0"/>
      <w:divBdr>
        <w:top w:val="none" w:sz="0" w:space="0" w:color="auto"/>
        <w:left w:val="none" w:sz="0" w:space="0" w:color="auto"/>
        <w:bottom w:val="none" w:sz="0" w:space="0" w:color="auto"/>
        <w:right w:val="none" w:sz="0" w:space="0" w:color="auto"/>
      </w:divBdr>
    </w:div>
    <w:div w:id="620839598">
      <w:bodyDiv w:val="1"/>
      <w:marLeft w:val="0"/>
      <w:marRight w:val="0"/>
      <w:marTop w:val="0"/>
      <w:marBottom w:val="0"/>
      <w:divBdr>
        <w:top w:val="none" w:sz="0" w:space="0" w:color="auto"/>
        <w:left w:val="none" w:sz="0" w:space="0" w:color="auto"/>
        <w:bottom w:val="none" w:sz="0" w:space="0" w:color="auto"/>
        <w:right w:val="none" w:sz="0" w:space="0" w:color="auto"/>
      </w:divBdr>
    </w:div>
    <w:div w:id="959729707">
      <w:bodyDiv w:val="1"/>
      <w:marLeft w:val="0"/>
      <w:marRight w:val="0"/>
      <w:marTop w:val="0"/>
      <w:marBottom w:val="0"/>
      <w:divBdr>
        <w:top w:val="none" w:sz="0" w:space="0" w:color="auto"/>
        <w:left w:val="none" w:sz="0" w:space="0" w:color="auto"/>
        <w:bottom w:val="none" w:sz="0" w:space="0" w:color="auto"/>
        <w:right w:val="none" w:sz="0" w:space="0" w:color="auto"/>
      </w:divBdr>
    </w:div>
    <w:div w:id="1151289339">
      <w:bodyDiv w:val="1"/>
      <w:marLeft w:val="0"/>
      <w:marRight w:val="0"/>
      <w:marTop w:val="0"/>
      <w:marBottom w:val="0"/>
      <w:divBdr>
        <w:top w:val="none" w:sz="0" w:space="0" w:color="auto"/>
        <w:left w:val="none" w:sz="0" w:space="0" w:color="auto"/>
        <w:bottom w:val="none" w:sz="0" w:space="0" w:color="auto"/>
        <w:right w:val="none" w:sz="0" w:space="0" w:color="auto"/>
      </w:divBdr>
    </w:div>
    <w:div w:id="1249194398">
      <w:bodyDiv w:val="1"/>
      <w:marLeft w:val="0"/>
      <w:marRight w:val="0"/>
      <w:marTop w:val="0"/>
      <w:marBottom w:val="0"/>
      <w:divBdr>
        <w:top w:val="none" w:sz="0" w:space="0" w:color="auto"/>
        <w:left w:val="none" w:sz="0" w:space="0" w:color="auto"/>
        <w:bottom w:val="none" w:sz="0" w:space="0" w:color="auto"/>
        <w:right w:val="none" w:sz="0" w:space="0" w:color="auto"/>
      </w:divBdr>
    </w:div>
    <w:div w:id="1451052685">
      <w:bodyDiv w:val="1"/>
      <w:marLeft w:val="0"/>
      <w:marRight w:val="0"/>
      <w:marTop w:val="0"/>
      <w:marBottom w:val="0"/>
      <w:divBdr>
        <w:top w:val="none" w:sz="0" w:space="0" w:color="auto"/>
        <w:left w:val="none" w:sz="0" w:space="0" w:color="auto"/>
        <w:bottom w:val="none" w:sz="0" w:space="0" w:color="auto"/>
        <w:right w:val="none" w:sz="0" w:space="0" w:color="auto"/>
      </w:divBdr>
    </w:div>
    <w:div w:id="1546598420">
      <w:bodyDiv w:val="1"/>
      <w:marLeft w:val="0"/>
      <w:marRight w:val="0"/>
      <w:marTop w:val="0"/>
      <w:marBottom w:val="0"/>
      <w:divBdr>
        <w:top w:val="none" w:sz="0" w:space="0" w:color="auto"/>
        <w:left w:val="none" w:sz="0" w:space="0" w:color="auto"/>
        <w:bottom w:val="none" w:sz="0" w:space="0" w:color="auto"/>
        <w:right w:val="none" w:sz="0" w:space="0" w:color="auto"/>
      </w:divBdr>
    </w:div>
    <w:div w:id="1683899193">
      <w:bodyDiv w:val="1"/>
      <w:marLeft w:val="0"/>
      <w:marRight w:val="0"/>
      <w:marTop w:val="0"/>
      <w:marBottom w:val="0"/>
      <w:divBdr>
        <w:top w:val="none" w:sz="0" w:space="0" w:color="auto"/>
        <w:left w:val="none" w:sz="0" w:space="0" w:color="auto"/>
        <w:bottom w:val="none" w:sz="0" w:space="0" w:color="auto"/>
        <w:right w:val="none" w:sz="0" w:space="0" w:color="auto"/>
      </w:divBdr>
    </w:div>
    <w:div w:id="1784765907">
      <w:bodyDiv w:val="1"/>
      <w:marLeft w:val="0"/>
      <w:marRight w:val="0"/>
      <w:marTop w:val="0"/>
      <w:marBottom w:val="0"/>
      <w:divBdr>
        <w:top w:val="none" w:sz="0" w:space="0" w:color="auto"/>
        <w:left w:val="none" w:sz="0" w:space="0" w:color="auto"/>
        <w:bottom w:val="none" w:sz="0" w:space="0" w:color="auto"/>
        <w:right w:val="none" w:sz="0" w:space="0" w:color="auto"/>
      </w:divBdr>
    </w:div>
    <w:div w:id="20569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D351-64CA-1144-97DF-BD7B945F91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Authorised User</dc:creator>
  <lastModifiedBy>George Parnell</lastModifiedBy>
  <revision>4</revision>
  <lastPrinted>2018-12-04T16:18:00.0000000Z</lastPrinted>
  <dcterms:created xsi:type="dcterms:W3CDTF">2025-03-06T15:35:00.0000000Z</dcterms:created>
  <dcterms:modified xsi:type="dcterms:W3CDTF">2025-06-06T14:36:28.1292852Z</dcterms:modified>
</coreProperties>
</file>