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4FFB" w14:textId="77777777" w:rsidR="00DD0DF5" w:rsidRPr="00B460F9" w:rsidRDefault="00DD0DF5" w:rsidP="00DD0DF5">
      <w:pPr>
        <w:rPr>
          <w:rFonts w:ascii="Calibri" w:hAnsi="Calibri" w:cs="Calibri"/>
          <w:b/>
          <w:szCs w:val="22"/>
        </w:rPr>
      </w:pPr>
    </w:p>
    <w:p w14:paraId="7E7F1753" w14:textId="06D0DC90" w:rsidR="007B38BC" w:rsidRPr="00B460F9" w:rsidRDefault="00E91DA6" w:rsidP="004F5D23">
      <w:pPr>
        <w:jc w:val="right"/>
        <w:rPr>
          <w:rFonts w:ascii="Calibri" w:hAnsi="Calibri" w:cs="Calibri"/>
          <w:b/>
          <w:szCs w:val="22"/>
        </w:rPr>
      </w:pPr>
      <w:r>
        <w:rPr>
          <w:rFonts w:ascii="Calibri" w:hAnsi="Calibri" w:cs="Calibri"/>
          <w:b/>
          <w:noProof/>
          <w:szCs w:val="22"/>
        </w:rPr>
        <w:drawing>
          <wp:inline distT="0" distB="0" distL="0" distR="0" wp14:anchorId="443ED9F8" wp14:editId="4DC63C4E">
            <wp:extent cx="19685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0" cy="781050"/>
                    </a:xfrm>
                    <a:prstGeom prst="rect">
                      <a:avLst/>
                    </a:prstGeom>
                    <a:noFill/>
                    <a:ln>
                      <a:noFill/>
                    </a:ln>
                  </pic:spPr>
                </pic:pic>
              </a:graphicData>
            </a:graphic>
          </wp:inline>
        </w:drawing>
      </w:r>
      <w:r>
        <w:rPr>
          <w:rFonts w:ascii="Calibri" w:hAnsi="Calibri" w:cs="Calibri"/>
          <w:b/>
          <w:noProof/>
          <w:szCs w:val="22"/>
        </w:rPr>
        <mc:AlternateContent>
          <mc:Choice Requires="wps">
            <w:drawing>
              <wp:anchor distT="0" distB="0" distL="114300" distR="114300" simplePos="0" relativeHeight="251657728" behindDoc="0" locked="0" layoutInCell="1" allowOverlap="1" wp14:anchorId="3A3CD350" wp14:editId="523643B8">
                <wp:simplePos x="0" y="0"/>
                <wp:positionH relativeFrom="column">
                  <wp:posOffset>-62865</wp:posOffset>
                </wp:positionH>
                <wp:positionV relativeFrom="paragraph">
                  <wp:posOffset>74295</wp:posOffset>
                </wp:positionV>
                <wp:extent cx="4000500" cy="664845"/>
                <wp:effectExtent l="9525" t="7620" r="9525" b="13335"/>
                <wp:wrapNone/>
                <wp:docPr id="19912366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64845"/>
                        </a:xfrm>
                        <a:prstGeom prst="rect">
                          <a:avLst/>
                        </a:prstGeom>
                        <a:solidFill>
                          <a:srgbClr val="FFFFFF"/>
                        </a:solidFill>
                        <a:ln w="9525">
                          <a:solidFill>
                            <a:srgbClr val="000000"/>
                          </a:solidFill>
                          <a:miter lim="800000"/>
                          <a:headEnd/>
                          <a:tailEnd/>
                        </a:ln>
                      </wps:spPr>
                      <wps:txbx>
                        <w:txbxContent>
                          <w:p w14:paraId="0CC57510" w14:textId="77777777" w:rsidR="00892D1C" w:rsidRPr="00DD0DF5" w:rsidRDefault="00892D1C" w:rsidP="00DD0DF5">
                            <w:pPr>
                              <w:jc w:val="center"/>
                              <w:rPr>
                                <w:sz w:val="32"/>
                                <w:szCs w:val="32"/>
                              </w:rPr>
                            </w:pPr>
                          </w:p>
                          <w:p w14:paraId="0E28A4A2" w14:textId="77777777" w:rsidR="00892D1C" w:rsidRPr="00DD0DF5" w:rsidRDefault="00892D1C" w:rsidP="00DD0DF5">
                            <w:pPr>
                              <w:jc w:val="center"/>
                              <w:rPr>
                                <w:b/>
                                <w:sz w:val="32"/>
                                <w:szCs w:val="32"/>
                              </w:rPr>
                            </w:pPr>
                            <w:r w:rsidRPr="00DD0DF5">
                              <w:rPr>
                                <w:b/>
                                <w:sz w:val="32"/>
                                <w:szCs w:val="32"/>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CD350" id="_x0000_t202" coordsize="21600,21600" o:spt="202" path="m,l,21600r21600,l21600,xe">
                <v:stroke joinstyle="miter"/>
                <v:path gradientshapeok="t" o:connecttype="rect"/>
              </v:shapetype>
              <v:shape id="Text Box 10" o:spid="_x0000_s1026" type="#_x0000_t202" style="position:absolute;left:0;text-align:left;margin-left:-4.95pt;margin-top:5.85pt;width:315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">
                <v:textbox>
                  <w:txbxContent>
                    <w:p w14:paraId="0CC57510" w14:textId="77777777" w:rsidR="00892D1C" w:rsidRPr="00DD0DF5" w:rsidRDefault="00892D1C" w:rsidP="00DD0DF5">
                      <w:pPr>
                        <w:jc w:val="center"/>
                        <w:rPr>
                          <w:sz w:val="32"/>
                          <w:szCs w:val="32"/>
                        </w:rPr>
                      </w:pPr>
                    </w:p>
                    <w:p w14:paraId="0E28A4A2" w14:textId="77777777" w:rsidR="00892D1C" w:rsidRPr="00DD0DF5" w:rsidRDefault="00892D1C" w:rsidP="00DD0DF5">
                      <w:pPr>
                        <w:jc w:val="center"/>
                        <w:rPr>
                          <w:b/>
                          <w:sz w:val="32"/>
                          <w:szCs w:val="32"/>
                        </w:rPr>
                      </w:pPr>
                      <w:r w:rsidRPr="00DD0DF5">
                        <w:rPr>
                          <w:b/>
                          <w:sz w:val="32"/>
                          <w:szCs w:val="32"/>
                        </w:rPr>
                        <w:t>JOB DESCRIPTION</w:t>
                      </w:r>
                    </w:p>
                  </w:txbxContent>
                </v:textbox>
              </v:shape>
            </w:pict>
          </mc:Fallback>
        </mc:AlternateContent>
      </w:r>
    </w:p>
    <w:p w14:paraId="6CAECA1E" w14:textId="77777777" w:rsidR="007A2F88" w:rsidRPr="00B460F9" w:rsidRDefault="007A2F88" w:rsidP="008D31E7">
      <w:pPr>
        <w:ind w:right="736"/>
        <w:rPr>
          <w:rFonts w:ascii="Calibri" w:hAnsi="Calibri"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61"/>
      </w:tblGrid>
      <w:tr w:rsidR="008D39EF" w:rsidRPr="002D350D" w14:paraId="13789FBE" w14:textId="77777777" w:rsidTr="00A838C0">
        <w:tc>
          <w:tcPr>
            <w:tcW w:w="2093" w:type="dxa"/>
            <w:shd w:val="clear" w:color="auto" w:fill="auto"/>
          </w:tcPr>
          <w:p w14:paraId="088CC5FB" w14:textId="3E956450" w:rsidR="008D39EF" w:rsidRPr="005A4FCE" w:rsidRDefault="008D39EF" w:rsidP="008D39EF">
            <w:pPr>
              <w:rPr>
                <w:rFonts w:ascii="Aptos" w:hAnsi="Aptos" w:cs="Calibri"/>
                <w:b/>
                <w:szCs w:val="22"/>
              </w:rPr>
            </w:pPr>
            <w:r w:rsidRPr="005A4FCE">
              <w:rPr>
                <w:rFonts w:ascii="Aptos" w:hAnsi="Aptos" w:cs="Calibri"/>
                <w:b/>
                <w:szCs w:val="22"/>
              </w:rPr>
              <w:t xml:space="preserve">Job </w:t>
            </w:r>
            <w:r w:rsidR="00C91EBA" w:rsidRPr="005A4FCE">
              <w:rPr>
                <w:rFonts w:ascii="Aptos" w:hAnsi="Aptos" w:cs="Calibri"/>
                <w:b/>
                <w:szCs w:val="22"/>
              </w:rPr>
              <w:t>t</w:t>
            </w:r>
            <w:r w:rsidRPr="005A4FCE">
              <w:rPr>
                <w:rFonts w:ascii="Aptos" w:hAnsi="Aptos" w:cs="Calibri"/>
                <w:b/>
                <w:szCs w:val="22"/>
              </w:rPr>
              <w:t>itle</w:t>
            </w:r>
          </w:p>
        </w:tc>
        <w:tc>
          <w:tcPr>
            <w:tcW w:w="7761" w:type="dxa"/>
            <w:shd w:val="clear" w:color="auto" w:fill="auto"/>
          </w:tcPr>
          <w:p w14:paraId="1B93E303" w14:textId="28A43049" w:rsidR="00086EAA" w:rsidRPr="005A4FCE" w:rsidRDefault="00E04110" w:rsidP="002D350D">
            <w:pPr>
              <w:rPr>
                <w:rFonts w:ascii="Aptos" w:hAnsi="Aptos" w:cs="Calibri"/>
                <w:szCs w:val="22"/>
                <w:lang w:val="fr-FR"/>
              </w:rPr>
            </w:pPr>
            <w:r w:rsidRPr="005A4FCE">
              <w:rPr>
                <w:rFonts w:ascii="Aptos" w:hAnsi="Aptos" w:cs="Calibri"/>
                <w:szCs w:val="22"/>
              </w:rPr>
              <w:t>Customer Journey</w:t>
            </w:r>
            <w:r w:rsidR="00654874" w:rsidRPr="005A4FCE">
              <w:rPr>
                <w:rFonts w:ascii="Aptos" w:hAnsi="Aptos" w:cs="Calibri"/>
                <w:szCs w:val="22"/>
              </w:rPr>
              <w:t xml:space="preserve"> Manager</w:t>
            </w:r>
          </w:p>
        </w:tc>
      </w:tr>
      <w:tr w:rsidR="008D39EF" w:rsidRPr="00B460F9" w14:paraId="7CC9AD4F" w14:textId="77777777" w:rsidTr="00A838C0">
        <w:tc>
          <w:tcPr>
            <w:tcW w:w="2093" w:type="dxa"/>
            <w:shd w:val="clear" w:color="auto" w:fill="auto"/>
          </w:tcPr>
          <w:p w14:paraId="1594F19A" w14:textId="2C975769" w:rsidR="008D39EF" w:rsidRPr="005A4FCE" w:rsidRDefault="008D39EF" w:rsidP="008D39EF">
            <w:pPr>
              <w:rPr>
                <w:rFonts w:ascii="Aptos" w:hAnsi="Aptos" w:cs="Calibri"/>
                <w:b/>
                <w:szCs w:val="22"/>
              </w:rPr>
            </w:pPr>
            <w:r w:rsidRPr="005A4FCE">
              <w:rPr>
                <w:rFonts w:ascii="Aptos" w:hAnsi="Aptos" w:cs="Calibri"/>
                <w:b/>
                <w:szCs w:val="22"/>
              </w:rPr>
              <w:t xml:space="preserve">Job </w:t>
            </w:r>
            <w:r w:rsidR="00C91EBA" w:rsidRPr="005A4FCE">
              <w:rPr>
                <w:rFonts w:ascii="Aptos" w:hAnsi="Aptos" w:cs="Calibri"/>
                <w:b/>
                <w:szCs w:val="22"/>
              </w:rPr>
              <w:t>l</w:t>
            </w:r>
            <w:r w:rsidRPr="005A4FCE">
              <w:rPr>
                <w:rFonts w:ascii="Aptos" w:hAnsi="Aptos" w:cs="Calibri"/>
                <w:b/>
                <w:szCs w:val="22"/>
              </w:rPr>
              <w:t>ocation</w:t>
            </w:r>
          </w:p>
        </w:tc>
        <w:tc>
          <w:tcPr>
            <w:tcW w:w="7761" w:type="dxa"/>
            <w:shd w:val="clear" w:color="auto" w:fill="auto"/>
          </w:tcPr>
          <w:p w14:paraId="0E054F8E" w14:textId="3086540D" w:rsidR="008D39EF" w:rsidRPr="005A4FCE" w:rsidRDefault="0003345A" w:rsidP="0002020A">
            <w:pPr>
              <w:rPr>
                <w:rFonts w:ascii="Aptos" w:hAnsi="Aptos" w:cs="Calibri"/>
                <w:szCs w:val="22"/>
              </w:rPr>
            </w:pPr>
            <w:r w:rsidRPr="005A4FCE">
              <w:rPr>
                <w:rFonts w:ascii="Aptos" w:hAnsi="Aptos" w:cs="Calibri"/>
                <w:szCs w:val="22"/>
              </w:rPr>
              <w:t>Hybrid role b</w:t>
            </w:r>
            <w:r w:rsidR="008D39EF" w:rsidRPr="005A4FCE">
              <w:rPr>
                <w:rFonts w:ascii="Aptos" w:hAnsi="Aptos" w:cs="Calibri"/>
                <w:szCs w:val="22"/>
              </w:rPr>
              <w:t>as</w:t>
            </w:r>
            <w:r w:rsidR="00C3434C" w:rsidRPr="005A4FCE">
              <w:rPr>
                <w:rFonts w:ascii="Aptos" w:hAnsi="Aptos" w:cs="Calibri"/>
                <w:szCs w:val="22"/>
              </w:rPr>
              <w:t>ed</w:t>
            </w:r>
            <w:r w:rsidR="00CB0DD8" w:rsidRPr="005A4FCE">
              <w:rPr>
                <w:rFonts w:ascii="Aptos" w:hAnsi="Aptos" w:cs="Calibri"/>
                <w:szCs w:val="22"/>
              </w:rPr>
              <w:t xml:space="preserve"> </w:t>
            </w:r>
            <w:r w:rsidRPr="005A4FCE">
              <w:rPr>
                <w:rFonts w:ascii="Aptos" w:hAnsi="Aptos" w:cs="Calibri"/>
                <w:szCs w:val="22"/>
              </w:rPr>
              <w:t xml:space="preserve">near to </w:t>
            </w:r>
            <w:r w:rsidR="003724ED" w:rsidRPr="005A4FCE">
              <w:rPr>
                <w:rFonts w:ascii="Aptos" w:hAnsi="Aptos" w:cs="Calibri"/>
                <w:szCs w:val="22"/>
              </w:rPr>
              <w:t xml:space="preserve">either </w:t>
            </w:r>
            <w:proofErr w:type="spellStart"/>
            <w:r w:rsidR="003724ED" w:rsidRPr="005A4FCE">
              <w:rPr>
                <w:rFonts w:ascii="Aptos" w:hAnsi="Aptos" w:cs="Calibri"/>
                <w:szCs w:val="22"/>
              </w:rPr>
              <w:t>AgilityEco’s</w:t>
            </w:r>
            <w:proofErr w:type="spellEnd"/>
            <w:r w:rsidR="003724ED" w:rsidRPr="005A4FCE">
              <w:rPr>
                <w:rFonts w:ascii="Aptos" w:hAnsi="Aptos" w:cs="Calibri"/>
                <w:szCs w:val="22"/>
              </w:rPr>
              <w:t xml:space="preserve"> office</w:t>
            </w:r>
            <w:r w:rsidR="00371208" w:rsidRPr="005A4FCE">
              <w:rPr>
                <w:rFonts w:ascii="Aptos" w:hAnsi="Aptos" w:cs="Calibri"/>
                <w:szCs w:val="22"/>
              </w:rPr>
              <w:t>s</w:t>
            </w:r>
            <w:r w:rsidR="003724ED" w:rsidRPr="005A4FCE">
              <w:rPr>
                <w:rFonts w:ascii="Aptos" w:hAnsi="Aptos" w:cs="Calibri"/>
                <w:szCs w:val="22"/>
              </w:rPr>
              <w:t xml:space="preserve"> in Sutton or </w:t>
            </w:r>
            <w:r w:rsidR="00C91EBA" w:rsidRPr="005A4FCE">
              <w:rPr>
                <w:rFonts w:ascii="Aptos" w:hAnsi="Aptos" w:cs="Calibri"/>
                <w:szCs w:val="22"/>
              </w:rPr>
              <w:t>Aylesbur</w:t>
            </w:r>
            <w:r w:rsidR="003724ED" w:rsidRPr="005A4FCE">
              <w:rPr>
                <w:rFonts w:ascii="Aptos" w:hAnsi="Aptos" w:cs="Calibri"/>
                <w:szCs w:val="22"/>
              </w:rPr>
              <w:t>y</w:t>
            </w:r>
            <w:r w:rsidR="00E04110" w:rsidRPr="005A4FCE">
              <w:rPr>
                <w:rFonts w:ascii="Aptos" w:hAnsi="Aptos" w:cs="Calibri"/>
                <w:szCs w:val="22"/>
              </w:rPr>
              <w:t xml:space="preserve"> with regular </w:t>
            </w:r>
            <w:r w:rsidR="00C91EBA" w:rsidRPr="005A4FCE">
              <w:rPr>
                <w:rFonts w:ascii="Aptos" w:hAnsi="Aptos" w:cs="Calibri"/>
                <w:szCs w:val="22"/>
              </w:rPr>
              <w:t xml:space="preserve">travel to </w:t>
            </w:r>
            <w:r w:rsidR="00E04110" w:rsidRPr="005A4FCE">
              <w:rPr>
                <w:rFonts w:ascii="Aptos" w:hAnsi="Aptos" w:cs="Calibri"/>
                <w:szCs w:val="22"/>
              </w:rPr>
              <w:t xml:space="preserve">the other </w:t>
            </w:r>
            <w:r w:rsidR="00C91EBA" w:rsidRPr="005A4FCE">
              <w:rPr>
                <w:rFonts w:ascii="Aptos" w:hAnsi="Aptos" w:cs="Calibri"/>
                <w:szCs w:val="22"/>
              </w:rPr>
              <w:t>office required.</w:t>
            </w:r>
          </w:p>
        </w:tc>
      </w:tr>
      <w:tr w:rsidR="00AC76C0" w:rsidRPr="00B460F9" w14:paraId="42A73DCD" w14:textId="77777777" w:rsidTr="00A838C0">
        <w:tc>
          <w:tcPr>
            <w:tcW w:w="2093" w:type="dxa"/>
            <w:shd w:val="clear" w:color="auto" w:fill="auto"/>
          </w:tcPr>
          <w:p w14:paraId="1132E221" w14:textId="0064257B" w:rsidR="00AC76C0" w:rsidRPr="005A4FCE" w:rsidRDefault="00AC76C0" w:rsidP="008D39EF">
            <w:pPr>
              <w:rPr>
                <w:rFonts w:ascii="Aptos" w:hAnsi="Aptos" w:cs="Calibri"/>
                <w:b/>
                <w:szCs w:val="22"/>
              </w:rPr>
            </w:pPr>
            <w:r w:rsidRPr="005A4FCE">
              <w:rPr>
                <w:rFonts w:ascii="Aptos" w:hAnsi="Aptos" w:cs="Calibri"/>
                <w:b/>
                <w:szCs w:val="22"/>
              </w:rPr>
              <w:t>Renumeration</w:t>
            </w:r>
          </w:p>
        </w:tc>
        <w:tc>
          <w:tcPr>
            <w:tcW w:w="7761" w:type="dxa"/>
            <w:shd w:val="clear" w:color="auto" w:fill="auto"/>
          </w:tcPr>
          <w:p w14:paraId="6819D903" w14:textId="50A59D29" w:rsidR="00AC76C0" w:rsidRPr="005A4FCE" w:rsidRDefault="004D0A4F" w:rsidP="0002020A">
            <w:pPr>
              <w:rPr>
                <w:rFonts w:ascii="Aptos" w:hAnsi="Aptos" w:cs="Calibri"/>
                <w:szCs w:val="22"/>
              </w:rPr>
            </w:pPr>
            <w:r w:rsidRPr="005A4FCE">
              <w:rPr>
                <w:rFonts w:ascii="Aptos" w:hAnsi="Aptos" w:cs="Calibri"/>
                <w:szCs w:val="22"/>
              </w:rPr>
              <w:t>£</w:t>
            </w:r>
            <w:r w:rsidR="00150EE6">
              <w:rPr>
                <w:rFonts w:ascii="Aptos" w:hAnsi="Aptos" w:cs="Calibri"/>
                <w:szCs w:val="22"/>
              </w:rPr>
              <w:t>40</w:t>
            </w:r>
            <w:r w:rsidR="00371208" w:rsidRPr="005A4FCE">
              <w:rPr>
                <w:rFonts w:ascii="Aptos" w:hAnsi="Aptos" w:cs="Calibri"/>
                <w:szCs w:val="22"/>
              </w:rPr>
              <w:t>,000</w:t>
            </w:r>
            <w:r w:rsidRPr="005A4FCE">
              <w:rPr>
                <w:rFonts w:ascii="Aptos" w:hAnsi="Aptos" w:cs="Calibri"/>
                <w:szCs w:val="22"/>
              </w:rPr>
              <w:t xml:space="preserve"> </w:t>
            </w:r>
            <w:r w:rsidR="003F2B77" w:rsidRPr="005A4FCE">
              <w:rPr>
                <w:rFonts w:ascii="Aptos" w:hAnsi="Aptos" w:cs="Calibri"/>
                <w:szCs w:val="22"/>
              </w:rPr>
              <w:t>-</w:t>
            </w:r>
            <w:r w:rsidRPr="005A4FCE">
              <w:rPr>
                <w:rFonts w:ascii="Aptos" w:hAnsi="Aptos" w:cs="Calibri"/>
                <w:szCs w:val="22"/>
              </w:rPr>
              <w:t xml:space="preserve"> £</w:t>
            </w:r>
            <w:r w:rsidR="00E04110" w:rsidRPr="005A4FCE">
              <w:rPr>
                <w:rFonts w:ascii="Aptos" w:hAnsi="Aptos" w:cs="Calibri"/>
                <w:szCs w:val="22"/>
              </w:rPr>
              <w:t>4</w:t>
            </w:r>
            <w:r w:rsidR="00150EE6">
              <w:rPr>
                <w:rFonts w:ascii="Aptos" w:hAnsi="Aptos" w:cs="Calibri"/>
                <w:szCs w:val="22"/>
              </w:rPr>
              <w:t>8</w:t>
            </w:r>
            <w:r w:rsidR="00371208" w:rsidRPr="005A4FCE">
              <w:rPr>
                <w:rFonts w:ascii="Aptos" w:hAnsi="Aptos" w:cs="Calibri"/>
                <w:szCs w:val="22"/>
              </w:rPr>
              <w:t>,000</w:t>
            </w:r>
            <w:r w:rsidR="00AC76C0" w:rsidRPr="005A4FCE">
              <w:rPr>
                <w:rFonts w:ascii="Aptos" w:hAnsi="Aptos" w:cs="Calibri"/>
                <w:szCs w:val="22"/>
              </w:rPr>
              <w:t xml:space="preserve"> </w:t>
            </w:r>
            <w:r w:rsidR="00AC76C0" w:rsidRPr="005A4FCE">
              <w:rPr>
                <w:rFonts w:ascii="Aptos" w:hAnsi="Aptos"/>
                <w:szCs w:val="22"/>
              </w:rPr>
              <w:t xml:space="preserve">per annum </w:t>
            </w:r>
            <w:r w:rsidR="00E04110" w:rsidRPr="005A4FCE">
              <w:rPr>
                <w:rFonts w:ascii="Aptos" w:hAnsi="Aptos"/>
                <w:szCs w:val="22"/>
              </w:rPr>
              <w:t xml:space="preserve">dependent </w:t>
            </w:r>
            <w:r w:rsidR="00AC76C0" w:rsidRPr="005A4FCE">
              <w:rPr>
                <w:rFonts w:ascii="Aptos" w:hAnsi="Aptos"/>
                <w:szCs w:val="22"/>
              </w:rPr>
              <w:t>on experience</w:t>
            </w:r>
          </w:p>
        </w:tc>
      </w:tr>
      <w:tr w:rsidR="00004339" w:rsidRPr="00B460F9" w14:paraId="6ADC0D60" w14:textId="77777777" w:rsidTr="00A838C0">
        <w:tc>
          <w:tcPr>
            <w:tcW w:w="2093" w:type="dxa"/>
            <w:shd w:val="clear" w:color="auto" w:fill="auto"/>
          </w:tcPr>
          <w:p w14:paraId="2DBB7012" w14:textId="77777777" w:rsidR="00004339" w:rsidRPr="005A4FCE" w:rsidRDefault="00004339" w:rsidP="008D39EF">
            <w:pPr>
              <w:rPr>
                <w:rFonts w:ascii="Aptos" w:hAnsi="Aptos" w:cs="Calibri"/>
                <w:b/>
                <w:szCs w:val="22"/>
              </w:rPr>
            </w:pPr>
            <w:r w:rsidRPr="005A4FCE">
              <w:rPr>
                <w:rFonts w:ascii="Aptos" w:hAnsi="Aptos" w:cs="Calibri"/>
                <w:b/>
                <w:szCs w:val="22"/>
              </w:rPr>
              <w:t>Hours</w:t>
            </w:r>
          </w:p>
        </w:tc>
        <w:tc>
          <w:tcPr>
            <w:tcW w:w="7761" w:type="dxa"/>
            <w:shd w:val="clear" w:color="auto" w:fill="auto"/>
          </w:tcPr>
          <w:p w14:paraId="2D3F5994" w14:textId="77777777" w:rsidR="003F2B77" w:rsidRPr="005A4FCE" w:rsidRDefault="003F2B77" w:rsidP="003F2B77">
            <w:pPr>
              <w:ind w:left="34" w:hanging="11"/>
              <w:rPr>
                <w:rFonts w:ascii="Aptos" w:hAnsi="Aptos" w:cs="Calibri"/>
                <w:szCs w:val="22"/>
              </w:rPr>
            </w:pPr>
            <w:r w:rsidRPr="005A4FCE">
              <w:rPr>
                <w:rFonts w:ascii="Aptos" w:hAnsi="Aptos" w:cs="Calibri"/>
                <w:szCs w:val="22"/>
              </w:rPr>
              <w:t>37.5 hours per week with 25 days annual leave earning 1 additional day per year of service up to 30 days, plus bank holidays</w:t>
            </w:r>
          </w:p>
          <w:p w14:paraId="18756623" w14:textId="725C51E3" w:rsidR="00B41011" w:rsidRPr="005A4FCE" w:rsidRDefault="003F2B77" w:rsidP="003F2B77">
            <w:pPr>
              <w:ind w:left="34" w:hanging="11"/>
              <w:rPr>
                <w:rFonts w:ascii="Aptos" w:hAnsi="Aptos" w:cs="Calibri"/>
                <w:szCs w:val="22"/>
              </w:rPr>
            </w:pPr>
            <w:r w:rsidRPr="005A4FCE">
              <w:rPr>
                <w:rFonts w:ascii="Aptos" w:hAnsi="Aptos" w:cs="Calibri"/>
                <w:szCs w:val="22"/>
              </w:rPr>
              <w:t>Permanent contract</w:t>
            </w:r>
          </w:p>
        </w:tc>
      </w:tr>
      <w:tr w:rsidR="008D39EF" w:rsidRPr="00B460F9" w14:paraId="2C71A6F4" w14:textId="77777777" w:rsidTr="00A838C0">
        <w:tc>
          <w:tcPr>
            <w:tcW w:w="2093" w:type="dxa"/>
            <w:shd w:val="clear" w:color="auto" w:fill="auto"/>
          </w:tcPr>
          <w:p w14:paraId="16FA12B7" w14:textId="77777777" w:rsidR="008D39EF" w:rsidRPr="005A4FCE" w:rsidRDefault="00004339" w:rsidP="008D39EF">
            <w:pPr>
              <w:rPr>
                <w:rFonts w:ascii="Aptos" w:hAnsi="Aptos" w:cs="Calibri"/>
                <w:b/>
                <w:szCs w:val="22"/>
              </w:rPr>
            </w:pPr>
            <w:r w:rsidRPr="005A4FCE">
              <w:rPr>
                <w:rFonts w:ascii="Aptos" w:hAnsi="Aptos" w:cs="Calibri"/>
                <w:b/>
                <w:szCs w:val="22"/>
              </w:rPr>
              <w:t>Purpose Statement</w:t>
            </w:r>
          </w:p>
        </w:tc>
        <w:tc>
          <w:tcPr>
            <w:tcW w:w="7761" w:type="dxa"/>
            <w:shd w:val="clear" w:color="auto" w:fill="auto"/>
          </w:tcPr>
          <w:p w14:paraId="12ACAD42" w14:textId="68F92FA5" w:rsidR="008D39EF" w:rsidRPr="005A4FCE" w:rsidRDefault="00270931" w:rsidP="0099632B">
            <w:pPr>
              <w:rPr>
                <w:rFonts w:ascii="Aptos" w:hAnsi="Aptos" w:cs="Calibri"/>
                <w:szCs w:val="22"/>
              </w:rPr>
            </w:pPr>
            <w:r w:rsidRPr="005A4FCE">
              <w:rPr>
                <w:rFonts w:ascii="Aptos" w:hAnsi="Aptos" w:cs="Calibri"/>
                <w:szCs w:val="22"/>
              </w:rPr>
              <w:t xml:space="preserve">AgilityEco is a dynamic and </w:t>
            </w:r>
            <w:r w:rsidR="00C91EBA" w:rsidRPr="005A4FCE">
              <w:rPr>
                <w:rFonts w:ascii="Aptos" w:hAnsi="Aptos" w:cs="Calibri"/>
                <w:szCs w:val="22"/>
              </w:rPr>
              <w:t>fast-growing</w:t>
            </w:r>
            <w:r w:rsidRPr="005A4FCE">
              <w:rPr>
                <w:rFonts w:ascii="Aptos" w:hAnsi="Aptos" w:cs="Calibri"/>
                <w:szCs w:val="22"/>
              </w:rPr>
              <w:t xml:space="preserve"> business that has established a leading position in the origination and delivery of energy efficiency and fuel poverty programmes. Our clients include many of the major energy supply companies, </w:t>
            </w:r>
            <w:r w:rsidR="00A569C7" w:rsidRPr="005A4FCE">
              <w:rPr>
                <w:rFonts w:ascii="Aptos" w:hAnsi="Aptos" w:cs="Calibri"/>
                <w:szCs w:val="22"/>
              </w:rPr>
              <w:t xml:space="preserve">fuel poverty specialists, </w:t>
            </w:r>
            <w:r w:rsidRPr="005A4FCE">
              <w:rPr>
                <w:rFonts w:ascii="Aptos" w:hAnsi="Aptos" w:cs="Calibri"/>
                <w:szCs w:val="22"/>
              </w:rPr>
              <w:t xml:space="preserve">network operators, Local Authorities, and industry supply chain partners. An important aspect of our business is </w:t>
            </w:r>
            <w:r w:rsidR="00D863D1" w:rsidRPr="005A4FCE">
              <w:rPr>
                <w:rFonts w:ascii="Aptos" w:hAnsi="Aptos" w:cs="Calibri"/>
                <w:szCs w:val="22"/>
              </w:rPr>
              <w:t>delivering</w:t>
            </w:r>
            <w:r w:rsidRPr="005A4FCE">
              <w:rPr>
                <w:rFonts w:ascii="Aptos" w:hAnsi="Aptos" w:cs="Calibri"/>
                <w:szCs w:val="22"/>
              </w:rPr>
              <w:t xml:space="preserve"> large scale energy efficiency and fuel poverty projects, such as:</w:t>
            </w:r>
          </w:p>
          <w:p w14:paraId="6E1B71A3" w14:textId="77777777" w:rsidR="00CF4926" w:rsidRPr="005A4FCE" w:rsidRDefault="00CF4926" w:rsidP="0099632B">
            <w:pPr>
              <w:rPr>
                <w:rFonts w:ascii="Aptos" w:hAnsi="Aptos" w:cs="Calibri"/>
                <w:szCs w:val="22"/>
              </w:rPr>
            </w:pPr>
          </w:p>
          <w:p w14:paraId="7F9D024F" w14:textId="77777777" w:rsidR="008A5C6C" w:rsidRPr="005A4FCE" w:rsidRDefault="008A5C6C" w:rsidP="008A5C6C">
            <w:pPr>
              <w:numPr>
                <w:ilvl w:val="0"/>
                <w:numId w:val="21"/>
              </w:numPr>
              <w:rPr>
                <w:rFonts w:ascii="Aptos" w:hAnsi="Aptos" w:cs="Calibri"/>
                <w:szCs w:val="22"/>
              </w:rPr>
            </w:pPr>
            <w:r w:rsidRPr="005A4FCE">
              <w:rPr>
                <w:rFonts w:ascii="Aptos" w:hAnsi="Aptos" w:cs="Calibri"/>
                <w:b/>
                <w:szCs w:val="22"/>
              </w:rPr>
              <w:t>WHF (Warm Homes Fund):</w:t>
            </w:r>
            <w:r w:rsidRPr="005A4FCE">
              <w:rPr>
                <w:rFonts w:ascii="Aptos" w:hAnsi="Aptos" w:cs="Calibri"/>
                <w:szCs w:val="22"/>
              </w:rPr>
              <w:t xml:space="preserve"> AgilityEco is managing WHF projects providing retrofit energy efficiency upgrades to make customers’ homes warmer and cheaper to heat.  These include air source heat pumps and insulation measures.</w:t>
            </w:r>
          </w:p>
          <w:p w14:paraId="456E9386" w14:textId="49C2F30F" w:rsidR="008A5C6C" w:rsidRPr="005A4FCE" w:rsidRDefault="008A5C6C" w:rsidP="008A5C6C">
            <w:pPr>
              <w:numPr>
                <w:ilvl w:val="0"/>
                <w:numId w:val="21"/>
              </w:numPr>
              <w:rPr>
                <w:rFonts w:ascii="Aptos" w:hAnsi="Aptos" w:cs="Calibri"/>
                <w:szCs w:val="22"/>
              </w:rPr>
            </w:pPr>
            <w:r w:rsidRPr="005A4FCE">
              <w:rPr>
                <w:rFonts w:ascii="Aptos" w:hAnsi="Aptos" w:cs="Calibri"/>
                <w:b/>
                <w:szCs w:val="22"/>
              </w:rPr>
              <w:t>Home Upgrade Grants</w:t>
            </w:r>
            <w:r w:rsidR="00992E7D" w:rsidRPr="005A4FCE">
              <w:rPr>
                <w:rFonts w:ascii="Aptos" w:hAnsi="Aptos" w:cs="Calibri"/>
                <w:b/>
                <w:szCs w:val="22"/>
              </w:rPr>
              <w:t xml:space="preserve"> (HUG)</w:t>
            </w:r>
            <w:r w:rsidRPr="005A4FCE">
              <w:rPr>
                <w:rFonts w:ascii="Aptos" w:hAnsi="Aptos" w:cs="Calibri"/>
                <w:b/>
                <w:szCs w:val="22"/>
              </w:rPr>
              <w:t>:</w:t>
            </w:r>
            <w:r w:rsidRPr="005A4FCE">
              <w:rPr>
                <w:rFonts w:ascii="Aptos" w:hAnsi="Aptos" w:cs="Calibri"/>
                <w:szCs w:val="22"/>
              </w:rPr>
              <w:t xml:space="preserve"> Working with around 30 Local authorities AgilityEco is supporting households with the installation of a range of energy efficiency, low carbon heating and renewable energy generation measures.</w:t>
            </w:r>
          </w:p>
          <w:p w14:paraId="3361704D" w14:textId="777703BA" w:rsidR="00E45C1A" w:rsidRPr="005A4FCE" w:rsidRDefault="00E45C1A" w:rsidP="008A5C6C">
            <w:pPr>
              <w:numPr>
                <w:ilvl w:val="0"/>
                <w:numId w:val="21"/>
              </w:numPr>
              <w:rPr>
                <w:rFonts w:ascii="Aptos" w:hAnsi="Aptos" w:cs="Calibri"/>
                <w:b/>
                <w:szCs w:val="22"/>
              </w:rPr>
            </w:pPr>
            <w:r w:rsidRPr="005A4FCE">
              <w:rPr>
                <w:rFonts w:ascii="Aptos" w:hAnsi="Aptos" w:cs="Calibri"/>
                <w:b/>
                <w:szCs w:val="22"/>
              </w:rPr>
              <w:t>Warm Homes: Local Grant</w:t>
            </w:r>
            <w:r w:rsidR="00270ABF" w:rsidRPr="005A4FCE">
              <w:rPr>
                <w:rFonts w:ascii="Aptos" w:hAnsi="Aptos" w:cs="Calibri"/>
                <w:b/>
                <w:szCs w:val="22"/>
              </w:rPr>
              <w:t xml:space="preserve">: </w:t>
            </w:r>
            <w:r w:rsidR="00992E7D" w:rsidRPr="005A4FCE">
              <w:rPr>
                <w:rFonts w:ascii="Aptos" w:hAnsi="Aptos" w:cs="Calibri"/>
                <w:bCs/>
                <w:szCs w:val="22"/>
              </w:rPr>
              <w:t xml:space="preserve">this scheme will run from April 2025 – March 2028 </w:t>
            </w:r>
            <w:r w:rsidR="00A569C7" w:rsidRPr="005A4FCE">
              <w:rPr>
                <w:rFonts w:ascii="Aptos" w:hAnsi="Aptos" w:cs="Calibri"/>
                <w:bCs/>
                <w:szCs w:val="22"/>
              </w:rPr>
              <w:t>as a successor to</w:t>
            </w:r>
            <w:r w:rsidR="00992E7D" w:rsidRPr="005A4FCE">
              <w:rPr>
                <w:rFonts w:ascii="Aptos" w:hAnsi="Aptos" w:cs="Calibri"/>
                <w:bCs/>
                <w:szCs w:val="22"/>
              </w:rPr>
              <w:t xml:space="preserve"> the HUG scheme and will provide energy efficiency and renewable measures for low income households</w:t>
            </w:r>
            <w:r w:rsidR="00A569C7" w:rsidRPr="005A4FCE">
              <w:rPr>
                <w:rFonts w:ascii="Aptos" w:hAnsi="Aptos" w:cs="Calibri"/>
                <w:bCs/>
                <w:szCs w:val="22"/>
              </w:rPr>
              <w:t>. Agility</w:t>
            </w:r>
            <w:r w:rsidR="00735F2D" w:rsidRPr="005A4FCE">
              <w:rPr>
                <w:rFonts w:ascii="Aptos" w:hAnsi="Aptos" w:cs="Calibri"/>
                <w:bCs/>
                <w:szCs w:val="22"/>
              </w:rPr>
              <w:t xml:space="preserve">Eco </w:t>
            </w:r>
            <w:r w:rsidR="0070213E" w:rsidRPr="005A4FCE">
              <w:rPr>
                <w:rFonts w:ascii="Aptos" w:hAnsi="Aptos" w:cs="Calibri"/>
                <w:bCs/>
                <w:szCs w:val="22"/>
              </w:rPr>
              <w:t>will continue to</w:t>
            </w:r>
            <w:r w:rsidR="00A569C7" w:rsidRPr="005A4FCE">
              <w:rPr>
                <w:rFonts w:ascii="Aptos" w:hAnsi="Aptos" w:cs="Calibri"/>
                <w:bCs/>
                <w:szCs w:val="22"/>
              </w:rPr>
              <w:t xml:space="preserve"> partner with a large number of local authorit</w:t>
            </w:r>
            <w:r w:rsidR="00CF73EC" w:rsidRPr="005A4FCE">
              <w:rPr>
                <w:rFonts w:ascii="Aptos" w:hAnsi="Aptos" w:cs="Calibri"/>
                <w:bCs/>
                <w:szCs w:val="22"/>
              </w:rPr>
              <w:t>ie</w:t>
            </w:r>
            <w:r w:rsidR="00A569C7" w:rsidRPr="005A4FCE">
              <w:rPr>
                <w:rFonts w:ascii="Aptos" w:hAnsi="Aptos" w:cs="Calibri"/>
                <w:bCs/>
                <w:szCs w:val="22"/>
              </w:rPr>
              <w:t>s</w:t>
            </w:r>
            <w:r w:rsidR="00735F2D" w:rsidRPr="005A4FCE">
              <w:rPr>
                <w:rFonts w:ascii="Aptos" w:hAnsi="Aptos" w:cs="Calibri"/>
                <w:bCs/>
                <w:szCs w:val="22"/>
              </w:rPr>
              <w:t xml:space="preserve"> to access this funding and delivery support to households in their area.</w:t>
            </w:r>
          </w:p>
          <w:p w14:paraId="51274BC6" w14:textId="75F16F9B" w:rsidR="00B460F9" w:rsidRPr="005A4FCE" w:rsidRDefault="00B460F9" w:rsidP="00B460F9">
            <w:pPr>
              <w:numPr>
                <w:ilvl w:val="0"/>
                <w:numId w:val="21"/>
              </w:numPr>
              <w:rPr>
                <w:rFonts w:ascii="Aptos" w:hAnsi="Aptos" w:cs="Calibri"/>
                <w:bCs/>
                <w:szCs w:val="22"/>
              </w:rPr>
            </w:pPr>
            <w:r w:rsidRPr="005A4FCE">
              <w:rPr>
                <w:rFonts w:ascii="Aptos" w:hAnsi="Aptos" w:cs="Calibri"/>
                <w:b/>
                <w:szCs w:val="22"/>
              </w:rPr>
              <w:t>LEAP (the Local Energy Advice Partnership)</w:t>
            </w:r>
            <w:r w:rsidRPr="005A4FCE">
              <w:rPr>
                <w:rFonts w:ascii="Aptos" w:hAnsi="Aptos" w:cs="Calibri"/>
                <w:bCs/>
                <w:szCs w:val="22"/>
              </w:rPr>
              <w:t xml:space="preserve">: </w:t>
            </w:r>
            <w:r w:rsidRPr="005A4FCE">
              <w:rPr>
                <w:rFonts w:ascii="Aptos" w:hAnsi="Aptos" w:cs="Calibri"/>
                <w:szCs w:val="22"/>
              </w:rPr>
              <w:t>A Warm Homes Discount Industry Initiative project</w:t>
            </w:r>
            <w:r w:rsidRPr="005A4FCE">
              <w:rPr>
                <w:rFonts w:ascii="Aptos" w:hAnsi="Aptos" w:cs="Calibri"/>
                <w:bCs/>
                <w:szCs w:val="22"/>
              </w:rPr>
              <w:t xml:space="preserve">, providing important advice, support and energy saving measures to fuel poor and vulnerable households referred by local authorities and local referral agencies </w:t>
            </w:r>
          </w:p>
          <w:p w14:paraId="584F74E0" w14:textId="77777777" w:rsidR="00CF4926" w:rsidRPr="005A4FCE" w:rsidRDefault="00CF4926" w:rsidP="00CF4926">
            <w:pPr>
              <w:suppressAutoHyphens/>
              <w:rPr>
                <w:rFonts w:ascii="Aptos" w:hAnsi="Aptos" w:cs="Calibri"/>
                <w:szCs w:val="22"/>
              </w:rPr>
            </w:pPr>
          </w:p>
          <w:p w14:paraId="54CB2A60" w14:textId="2CAB55B6" w:rsidR="00D00A4E" w:rsidRPr="005A4FCE" w:rsidRDefault="00CF4926" w:rsidP="00CD7C8D">
            <w:pPr>
              <w:suppressAutoHyphens/>
              <w:rPr>
                <w:rFonts w:ascii="Aptos" w:hAnsi="Aptos" w:cs="Calibri"/>
                <w:szCs w:val="22"/>
              </w:rPr>
            </w:pPr>
            <w:r w:rsidRPr="005A4FCE">
              <w:rPr>
                <w:rFonts w:ascii="Aptos" w:hAnsi="Aptos" w:cs="Calibri"/>
                <w:szCs w:val="22"/>
              </w:rPr>
              <w:t xml:space="preserve">Work in this area of the business is dynamic and fast-paced owing to the agile nature of the business and the ongoing development of new projects. </w:t>
            </w:r>
            <w:r w:rsidR="008A5C6C" w:rsidRPr="005A4FCE">
              <w:rPr>
                <w:rFonts w:ascii="Aptos" w:hAnsi="Aptos" w:cs="Calibri"/>
                <w:szCs w:val="22"/>
              </w:rPr>
              <w:t xml:space="preserve"> AgilityEco is actively exploring the requirements to support different types of customers and to increasingly focus upon renewables in line with GB’s net zero strategy.  Over time we expect new projects to emerge in this area.</w:t>
            </w:r>
            <w:r w:rsidR="00471959" w:rsidRPr="005A4FCE">
              <w:rPr>
                <w:rFonts w:ascii="Aptos" w:hAnsi="Aptos" w:cs="Calibri"/>
                <w:szCs w:val="22"/>
              </w:rPr>
              <w:br/>
            </w:r>
            <w:r w:rsidR="00471959" w:rsidRPr="005A4FCE">
              <w:rPr>
                <w:rFonts w:ascii="Aptos" w:hAnsi="Aptos" w:cs="Calibri"/>
                <w:szCs w:val="22"/>
              </w:rPr>
              <w:br/>
            </w:r>
            <w:r w:rsidR="008A5C6C" w:rsidRPr="005A4FCE">
              <w:rPr>
                <w:rFonts w:ascii="Aptos" w:hAnsi="Aptos" w:cs="Calibri"/>
                <w:szCs w:val="22"/>
              </w:rPr>
              <w:t xml:space="preserve">The </w:t>
            </w:r>
            <w:r w:rsidR="00C116EA" w:rsidRPr="005A4FCE">
              <w:rPr>
                <w:rFonts w:ascii="Aptos" w:hAnsi="Aptos" w:cs="Calibri"/>
                <w:szCs w:val="22"/>
              </w:rPr>
              <w:t>Customer Journey</w:t>
            </w:r>
            <w:r w:rsidR="00914F9E" w:rsidRPr="005A4FCE">
              <w:rPr>
                <w:rFonts w:ascii="Aptos" w:hAnsi="Aptos" w:cs="Calibri"/>
                <w:szCs w:val="22"/>
              </w:rPr>
              <w:t xml:space="preserve"> Manager will </w:t>
            </w:r>
            <w:r w:rsidR="00E659F2" w:rsidRPr="005A4FCE">
              <w:rPr>
                <w:rFonts w:ascii="Aptos" w:hAnsi="Aptos" w:cs="Calibri"/>
                <w:szCs w:val="22"/>
              </w:rPr>
              <w:t xml:space="preserve">work closely with </w:t>
            </w:r>
            <w:r w:rsidR="00C116EA" w:rsidRPr="005A4FCE">
              <w:rPr>
                <w:rFonts w:ascii="Aptos" w:hAnsi="Aptos" w:cs="Calibri"/>
                <w:szCs w:val="22"/>
              </w:rPr>
              <w:t xml:space="preserve">Customer Service Team, Marketing Team and the functional leads across the areas of the business that touch any customer journey </w:t>
            </w:r>
            <w:r w:rsidR="00E659F2" w:rsidRPr="005A4FCE">
              <w:rPr>
                <w:rFonts w:ascii="Aptos" w:hAnsi="Aptos" w:cs="Calibri"/>
                <w:szCs w:val="22"/>
              </w:rPr>
              <w:t xml:space="preserve">to </w:t>
            </w:r>
            <w:r w:rsidR="00C116EA" w:rsidRPr="005A4FCE">
              <w:rPr>
                <w:rFonts w:ascii="Aptos" w:hAnsi="Aptos" w:cs="Calibri"/>
                <w:szCs w:val="22"/>
              </w:rPr>
              <w:t>ensure that our customers have a coherent, best-in-class experience as they use our services.</w:t>
            </w:r>
          </w:p>
          <w:p w14:paraId="67277C64" w14:textId="77777777" w:rsidR="00D00A4E" w:rsidRPr="005A4FCE" w:rsidRDefault="00D00A4E" w:rsidP="00CD7C8D">
            <w:pPr>
              <w:suppressAutoHyphens/>
              <w:rPr>
                <w:rFonts w:ascii="Aptos" w:hAnsi="Aptos" w:cs="Calibri"/>
                <w:szCs w:val="22"/>
              </w:rPr>
            </w:pPr>
          </w:p>
          <w:p w14:paraId="3A60BE4F" w14:textId="56323CA4" w:rsidR="00D00A4E" w:rsidRPr="005A4FCE" w:rsidRDefault="000F0B1B" w:rsidP="00CD7C8D">
            <w:pPr>
              <w:suppressAutoHyphens/>
              <w:rPr>
                <w:rFonts w:ascii="Aptos" w:hAnsi="Aptos" w:cs="Calibri"/>
                <w:szCs w:val="22"/>
              </w:rPr>
            </w:pPr>
            <w:r w:rsidRPr="005A4FCE">
              <w:rPr>
                <w:rFonts w:ascii="Aptos" w:hAnsi="Aptos" w:cs="Calibri"/>
                <w:szCs w:val="22"/>
              </w:rPr>
              <w:t xml:space="preserve">As part of our business transformation, </w:t>
            </w:r>
            <w:r w:rsidR="007E2B79" w:rsidRPr="005A4FCE">
              <w:rPr>
                <w:rFonts w:ascii="Aptos" w:hAnsi="Aptos" w:cs="Calibri"/>
                <w:szCs w:val="22"/>
              </w:rPr>
              <w:t>a project to develop and re-platform our IT</w:t>
            </w:r>
            <w:r w:rsidRPr="005A4FCE">
              <w:rPr>
                <w:rFonts w:ascii="Aptos" w:hAnsi="Aptos" w:cs="Calibri"/>
                <w:szCs w:val="22"/>
              </w:rPr>
              <w:t xml:space="preserve"> systems</w:t>
            </w:r>
            <w:r w:rsidR="007E2B79" w:rsidRPr="005A4FCE">
              <w:rPr>
                <w:rFonts w:ascii="Aptos" w:hAnsi="Aptos" w:cs="Calibri"/>
                <w:szCs w:val="22"/>
              </w:rPr>
              <w:t xml:space="preserve"> is ongoing with</w:t>
            </w:r>
            <w:r w:rsidR="008C0E1D" w:rsidRPr="005A4FCE">
              <w:rPr>
                <w:rFonts w:ascii="Aptos" w:hAnsi="Aptos" w:cs="Calibri"/>
                <w:szCs w:val="22"/>
              </w:rPr>
              <w:t>in</w:t>
            </w:r>
            <w:r w:rsidR="007E2B79" w:rsidRPr="005A4FCE">
              <w:rPr>
                <w:rFonts w:ascii="Aptos" w:hAnsi="Aptos" w:cs="Calibri"/>
                <w:szCs w:val="22"/>
              </w:rPr>
              <w:t xml:space="preserve"> AgilityEco</w:t>
            </w:r>
            <w:r w:rsidR="000257C4" w:rsidRPr="005A4FCE">
              <w:rPr>
                <w:rFonts w:ascii="Aptos" w:hAnsi="Aptos" w:cs="Calibri"/>
                <w:szCs w:val="22"/>
              </w:rPr>
              <w:t xml:space="preserve"> through Project Nova</w:t>
            </w:r>
            <w:r w:rsidR="007E2B79" w:rsidRPr="005A4FCE">
              <w:rPr>
                <w:rFonts w:ascii="Aptos" w:hAnsi="Aptos" w:cs="Calibri"/>
                <w:szCs w:val="22"/>
              </w:rPr>
              <w:t xml:space="preserve">. The </w:t>
            </w:r>
            <w:r w:rsidR="00C116EA" w:rsidRPr="005A4FCE">
              <w:rPr>
                <w:rFonts w:ascii="Aptos" w:hAnsi="Aptos" w:cs="Calibri"/>
                <w:szCs w:val="22"/>
              </w:rPr>
              <w:t>Customer Journey</w:t>
            </w:r>
            <w:r w:rsidR="000257C4" w:rsidRPr="005A4FCE">
              <w:rPr>
                <w:rFonts w:ascii="Aptos" w:hAnsi="Aptos" w:cs="Calibri"/>
                <w:szCs w:val="22"/>
              </w:rPr>
              <w:t xml:space="preserve"> Manager</w:t>
            </w:r>
            <w:r w:rsidR="007E2B79" w:rsidRPr="005A4FCE">
              <w:rPr>
                <w:rFonts w:ascii="Aptos" w:hAnsi="Aptos" w:cs="Calibri"/>
                <w:szCs w:val="22"/>
              </w:rPr>
              <w:t xml:space="preserve"> will </w:t>
            </w:r>
            <w:r w:rsidR="00D863D1" w:rsidRPr="005A4FCE">
              <w:rPr>
                <w:rFonts w:ascii="Aptos" w:hAnsi="Aptos" w:cs="Calibri"/>
                <w:szCs w:val="22"/>
              </w:rPr>
              <w:t xml:space="preserve">play a key role in the success of this project </w:t>
            </w:r>
            <w:r w:rsidR="00C116EA" w:rsidRPr="005A4FCE">
              <w:rPr>
                <w:rFonts w:ascii="Aptos" w:hAnsi="Aptos" w:cs="Calibri"/>
                <w:szCs w:val="22"/>
              </w:rPr>
              <w:t>ensuring the customer experience is embedded in each part of the development</w:t>
            </w:r>
            <w:r w:rsidR="00D863D1" w:rsidRPr="005A4FCE">
              <w:rPr>
                <w:rFonts w:ascii="Aptos" w:hAnsi="Aptos" w:cs="Calibri"/>
                <w:szCs w:val="22"/>
              </w:rPr>
              <w:t>.</w:t>
            </w:r>
          </w:p>
        </w:tc>
      </w:tr>
      <w:tr w:rsidR="008D39EF" w:rsidRPr="00B460F9" w14:paraId="78DC3CB8" w14:textId="77777777" w:rsidTr="00C91EBA">
        <w:trPr>
          <w:trHeight w:val="1591"/>
        </w:trPr>
        <w:tc>
          <w:tcPr>
            <w:tcW w:w="2093" w:type="dxa"/>
            <w:shd w:val="clear" w:color="auto" w:fill="auto"/>
          </w:tcPr>
          <w:p w14:paraId="2F1B5A45" w14:textId="77777777" w:rsidR="00473C3A" w:rsidRPr="005A4FCE" w:rsidRDefault="00473C3A" w:rsidP="00473C3A">
            <w:pPr>
              <w:rPr>
                <w:rFonts w:ascii="Aptos" w:hAnsi="Aptos"/>
                <w:b/>
                <w:bCs/>
                <w:szCs w:val="22"/>
              </w:rPr>
            </w:pPr>
            <w:r w:rsidRPr="005A4FCE">
              <w:rPr>
                <w:rFonts w:ascii="Aptos" w:hAnsi="Aptos"/>
                <w:b/>
                <w:bCs/>
                <w:szCs w:val="22"/>
              </w:rPr>
              <w:lastRenderedPageBreak/>
              <w:t>About the role:</w:t>
            </w:r>
          </w:p>
          <w:p w14:paraId="1F1EB8B5" w14:textId="604D5477" w:rsidR="008D39EF" w:rsidRPr="005A4FCE" w:rsidRDefault="008D39EF" w:rsidP="008D39EF">
            <w:pPr>
              <w:rPr>
                <w:rFonts w:ascii="Aptos" w:hAnsi="Aptos" w:cs="Calibri"/>
                <w:b/>
                <w:szCs w:val="22"/>
              </w:rPr>
            </w:pPr>
          </w:p>
        </w:tc>
        <w:tc>
          <w:tcPr>
            <w:tcW w:w="7761" w:type="dxa"/>
            <w:shd w:val="clear" w:color="auto" w:fill="auto"/>
          </w:tcPr>
          <w:p w14:paraId="496F149F" w14:textId="77777777" w:rsidR="00473C3A" w:rsidRPr="005A4FCE" w:rsidRDefault="00473C3A" w:rsidP="00473C3A">
            <w:pPr>
              <w:rPr>
                <w:rFonts w:ascii="Aptos" w:hAnsi="Aptos"/>
                <w:szCs w:val="22"/>
              </w:rPr>
            </w:pPr>
            <w:r w:rsidRPr="005A4FCE">
              <w:rPr>
                <w:rFonts w:ascii="Aptos" w:hAnsi="Aptos"/>
                <w:szCs w:val="22"/>
              </w:rPr>
              <w:t>As the Customer Journey Manager, you’ll be instrumental in helping us meet the objectives of putting our customers at the very heart of our service delivery. By understanding, shaping, and optimising journeys you will aim to deliver excellent customer experiences in line with our corporate values and our overall business objectives. </w:t>
            </w:r>
          </w:p>
          <w:p w14:paraId="4576E370" w14:textId="77777777" w:rsidR="00473C3A" w:rsidRPr="005A4FCE" w:rsidRDefault="00473C3A" w:rsidP="00473C3A">
            <w:pPr>
              <w:rPr>
                <w:rFonts w:ascii="Aptos" w:hAnsi="Aptos"/>
                <w:szCs w:val="22"/>
              </w:rPr>
            </w:pPr>
            <w:r w:rsidRPr="005A4FCE">
              <w:rPr>
                <w:rFonts w:ascii="Aptos" w:hAnsi="Aptos"/>
                <w:szCs w:val="22"/>
              </w:rPr>
              <w:t>Working closely with colleagues across departments at AE and our partners, your focus will be on the things that research and experience has taught us matters most - understanding the eligibility rules, making it easy to apply and prove they’re eligible, and receiving clear and simple communication through the process that will keep the resident informed about what happens next. You will be pivotal in ensuring journeys and processes are tested and ready for new projects before they go live to market.</w:t>
            </w:r>
          </w:p>
          <w:p w14:paraId="7D002B0E" w14:textId="77777777" w:rsidR="00473C3A" w:rsidRPr="005A4FCE" w:rsidRDefault="00473C3A" w:rsidP="00473C3A">
            <w:pPr>
              <w:rPr>
                <w:rFonts w:ascii="Aptos" w:hAnsi="Aptos"/>
                <w:szCs w:val="22"/>
              </w:rPr>
            </w:pPr>
            <w:r w:rsidRPr="005A4FCE">
              <w:rPr>
                <w:rFonts w:ascii="Aptos" w:hAnsi="Aptos"/>
                <w:szCs w:val="22"/>
              </w:rPr>
              <w:t xml:space="preserve">You’ll be joining us at an exciting time and will be part of the team that will inform and deliver our </w:t>
            </w:r>
            <w:r w:rsidRPr="005A4FCE">
              <w:rPr>
                <w:rFonts w:ascii="Aptos" w:hAnsi="Aptos"/>
                <w:i/>
                <w:iCs/>
                <w:szCs w:val="22"/>
              </w:rPr>
              <w:t xml:space="preserve">‘best in </w:t>
            </w:r>
            <w:proofErr w:type="spellStart"/>
            <w:r w:rsidRPr="005A4FCE">
              <w:rPr>
                <w:rFonts w:ascii="Aptos" w:hAnsi="Aptos"/>
                <w:i/>
                <w:iCs/>
                <w:szCs w:val="22"/>
              </w:rPr>
              <w:t>class’</w:t>
            </w:r>
            <w:proofErr w:type="spellEnd"/>
            <w:r w:rsidRPr="005A4FCE">
              <w:rPr>
                <w:rFonts w:ascii="Aptos" w:hAnsi="Aptos"/>
                <w:szCs w:val="22"/>
              </w:rPr>
              <w:t xml:space="preserve"> customer journeys via our new digital platform and CRM.</w:t>
            </w:r>
          </w:p>
          <w:p w14:paraId="4E16E780" w14:textId="4B7F0E4C" w:rsidR="005E0248" w:rsidRPr="005A4FCE" w:rsidRDefault="005E0248" w:rsidP="005A4FCE">
            <w:pPr>
              <w:suppressAutoHyphens/>
              <w:rPr>
                <w:rFonts w:ascii="Aptos" w:hAnsi="Aptos" w:cs="Calibri"/>
                <w:b/>
                <w:bCs/>
                <w:szCs w:val="22"/>
              </w:rPr>
            </w:pPr>
          </w:p>
          <w:p w14:paraId="3413DB99" w14:textId="6E78B60B" w:rsidR="00B47DDF" w:rsidRPr="005A4FCE" w:rsidRDefault="00B47DDF" w:rsidP="00B47DDF">
            <w:pPr>
              <w:suppressAutoHyphens/>
              <w:rPr>
                <w:rFonts w:ascii="Aptos" w:hAnsi="Aptos" w:cs="Calibri"/>
                <w:szCs w:val="22"/>
              </w:rPr>
            </w:pPr>
          </w:p>
        </w:tc>
      </w:tr>
      <w:tr w:rsidR="00473C3A" w:rsidRPr="00B460F9" w14:paraId="34E47405" w14:textId="77777777" w:rsidTr="00C91EBA">
        <w:trPr>
          <w:trHeight w:val="1591"/>
        </w:trPr>
        <w:tc>
          <w:tcPr>
            <w:tcW w:w="2093" w:type="dxa"/>
            <w:shd w:val="clear" w:color="auto" w:fill="auto"/>
          </w:tcPr>
          <w:p w14:paraId="5003D63B" w14:textId="7A5F97B2" w:rsidR="00473C3A" w:rsidRPr="005A4FCE" w:rsidRDefault="00473C3A" w:rsidP="008D39EF">
            <w:pPr>
              <w:rPr>
                <w:rFonts w:ascii="Aptos" w:hAnsi="Aptos" w:cstheme="minorHAnsi"/>
                <w:b/>
                <w:szCs w:val="22"/>
              </w:rPr>
            </w:pPr>
            <w:r w:rsidRPr="005A4FCE">
              <w:rPr>
                <w:rFonts w:ascii="Aptos" w:hAnsi="Aptos" w:cstheme="minorHAnsi"/>
                <w:b/>
                <w:szCs w:val="22"/>
              </w:rPr>
              <w:t>Responsibilities</w:t>
            </w:r>
          </w:p>
          <w:p w14:paraId="36EA3288" w14:textId="1440C722" w:rsidR="00473C3A" w:rsidRPr="005A4FCE" w:rsidRDefault="00473C3A" w:rsidP="008D39EF">
            <w:pPr>
              <w:rPr>
                <w:rFonts w:ascii="Aptos" w:hAnsi="Aptos" w:cstheme="minorHAnsi"/>
                <w:b/>
                <w:szCs w:val="22"/>
              </w:rPr>
            </w:pPr>
          </w:p>
        </w:tc>
        <w:tc>
          <w:tcPr>
            <w:tcW w:w="7761" w:type="dxa"/>
            <w:shd w:val="clear" w:color="auto" w:fill="auto"/>
          </w:tcPr>
          <w:p w14:paraId="0D0423CB" w14:textId="77777777" w:rsidR="00BE710F" w:rsidRPr="005A4FCE" w:rsidRDefault="00BE710F" w:rsidP="00BE710F">
            <w:pPr>
              <w:rPr>
                <w:rFonts w:ascii="Aptos" w:hAnsi="Aptos" w:cstheme="minorHAnsi"/>
                <w:szCs w:val="22"/>
              </w:rPr>
            </w:pPr>
            <w:r w:rsidRPr="005A4FCE">
              <w:rPr>
                <w:rFonts w:ascii="Aptos" w:hAnsi="Aptos" w:cstheme="minorHAnsi"/>
                <w:szCs w:val="22"/>
              </w:rPr>
              <w:t>As a Customer Journey Manager, you will design, lead and refine the entire customer journey. Your key responsibilities will include:</w:t>
            </w:r>
          </w:p>
          <w:p w14:paraId="72DDE1FC" w14:textId="77777777" w:rsidR="00BE710F" w:rsidRPr="005A4FCE" w:rsidRDefault="00BE710F" w:rsidP="00BE710F">
            <w:pPr>
              <w:numPr>
                <w:ilvl w:val="0"/>
                <w:numId w:val="25"/>
              </w:numPr>
              <w:spacing w:after="160" w:line="278" w:lineRule="auto"/>
              <w:rPr>
                <w:rFonts w:ascii="Aptos" w:hAnsi="Aptos" w:cstheme="minorHAnsi"/>
                <w:szCs w:val="22"/>
              </w:rPr>
            </w:pPr>
            <w:r w:rsidRPr="005A4FCE">
              <w:rPr>
                <w:rFonts w:ascii="Aptos" w:hAnsi="Aptos" w:cstheme="minorHAnsi"/>
                <w:szCs w:val="22"/>
              </w:rPr>
              <w:t>Using your expertise in customer journey mapping to develop a comprehensive journey mapping framework to capture every touch point, emotion and interaction.</w:t>
            </w:r>
          </w:p>
          <w:p w14:paraId="45336613" w14:textId="7EFF7253" w:rsidR="00BE710F" w:rsidRPr="005A4FCE" w:rsidRDefault="00BE710F" w:rsidP="00BE710F">
            <w:pPr>
              <w:numPr>
                <w:ilvl w:val="0"/>
                <w:numId w:val="25"/>
              </w:numPr>
              <w:spacing w:after="160" w:line="278" w:lineRule="auto"/>
              <w:rPr>
                <w:rFonts w:ascii="Aptos" w:hAnsi="Aptos" w:cstheme="minorHAnsi"/>
                <w:szCs w:val="22"/>
              </w:rPr>
            </w:pPr>
            <w:r w:rsidRPr="005A4FCE">
              <w:rPr>
                <w:rFonts w:ascii="Aptos" w:hAnsi="Aptos" w:cstheme="minorHAnsi"/>
                <w:szCs w:val="22"/>
              </w:rPr>
              <w:t xml:space="preserve">Creating and maintaining detailed documentation and comms catalogue of journeys in an accessible format for all who need to know. </w:t>
            </w:r>
          </w:p>
          <w:p w14:paraId="5FDFC589" w14:textId="77777777" w:rsidR="00BE710F" w:rsidRPr="005A4FCE" w:rsidRDefault="00BE710F" w:rsidP="00BE710F">
            <w:pPr>
              <w:numPr>
                <w:ilvl w:val="0"/>
                <w:numId w:val="25"/>
              </w:numPr>
              <w:spacing w:after="160" w:line="278" w:lineRule="auto"/>
              <w:rPr>
                <w:rFonts w:ascii="Aptos" w:hAnsi="Aptos" w:cstheme="minorHAnsi"/>
                <w:szCs w:val="22"/>
              </w:rPr>
            </w:pPr>
            <w:r w:rsidRPr="005A4FCE">
              <w:rPr>
                <w:rFonts w:ascii="Aptos" w:hAnsi="Aptos" w:cstheme="minorHAnsi"/>
                <w:szCs w:val="22"/>
              </w:rPr>
              <w:t>Establishing, tracking and reporting key performance metrics related to customer journey to enable the identification of any journey friction and monitor the impact of improvements by taking a proactive.  Setting an example for data-led approach to continuous improvement of the customer experience.</w:t>
            </w:r>
          </w:p>
          <w:p w14:paraId="26AA026C" w14:textId="77777777" w:rsidR="00BE710F" w:rsidRPr="005A4FCE" w:rsidRDefault="00BE710F" w:rsidP="00BE710F">
            <w:pPr>
              <w:numPr>
                <w:ilvl w:val="0"/>
                <w:numId w:val="25"/>
              </w:numPr>
              <w:spacing w:after="160" w:line="278" w:lineRule="auto"/>
              <w:rPr>
                <w:rFonts w:ascii="Aptos" w:hAnsi="Aptos" w:cstheme="minorHAnsi"/>
                <w:szCs w:val="22"/>
              </w:rPr>
            </w:pPr>
            <w:r w:rsidRPr="005A4FCE">
              <w:rPr>
                <w:rFonts w:ascii="Aptos" w:hAnsi="Aptos" w:cstheme="minorHAnsi"/>
                <w:szCs w:val="22"/>
              </w:rPr>
              <w:t xml:space="preserve">Collaborating with cross-functional teams to resolve pain points, perform root-cause analysis and roll out journey-based enhancements. Driving and owning improvement to make a real difference, ensuring fluid transitions and consistent experiences across all touchpoints. </w:t>
            </w:r>
          </w:p>
          <w:p w14:paraId="632BA10E" w14:textId="77777777" w:rsidR="00BE710F" w:rsidRPr="005A4FCE" w:rsidRDefault="00BE710F" w:rsidP="00BE710F">
            <w:pPr>
              <w:numPr>
                <w:ilvl w:val="0"/>
                <w:numId w:val="25"/>
              </w:numPr>
              <w:spacing w:after="160" w:line="278" w:lineRule="auto"/>
              <w:rPr>
                <w:rFonts w:ascii="Aptos" w:hAnsi="Aptos" w:cstheme="minorHAnsi"/>
                <w:szCs w:val="22"/>
              </w:rPr>
            </w:pPr>
            <w:r w:rsidRPr="005A4FCE">
              <w:rPr>
                <w:rFonts w:ascii="Aptos" w:hAnsi="Aptos" w:cstheme="minorHAnsi"/>
                <w:szCs w:val="22"/>
              </w:rPr>
              <w:t>Briefing and collaborating with the marketing team to develop communications or materials for each touchpoint.</w:t>
            </w:r>
          </w:p>
          <w:p w14:paraId="1BCE7C4A" w14:textId="77777777" w:rsidR="00BE710F" w:rsidRPr="005A4FCE" w:rsidRDefault="00BE710F" w:rsidP="00BE710F">
            <w:pPr>
              <w:numPr>
                <w:ilvl w:val="0"/>
                <w:numId w:val="25"/>
              </w:numPr>
              <w:spacing w:after="160" w:line="278" w:lineRule="auto"/>
              <w:rPr>
                <w:rFonts w:ascii="Aptos" w:hAnsi="Aptos" w:cstheme="minorHAnsi"/>
                <w:szCs w:val="22"/>
              </w:rPr>
            </w:pPr>
            <w:r w:rsidRPr="005A4FCE">
              <w:rPr>
                <w:rFonts w:ascii="Aptos" w:hAnsi="Aptos" w:cstheme="minorHAnsi"/>
                <w:szCs w:val="22"/>
              </w:rPr>
              <w:t>Utilising communication skills for facilitating workshops, engaging stakeholders, presenting insights and making recommendations aligned with organisational objectives.</w:t>
            </w:r>
          </w:p>
          <w:p w14:paraId="5B82F36E" w14:textId="77777777" w:rsidR="00BE710F" w:rsidRPr="005A4FCE" w:rsidRDefault="00BE710F" w:rsidP="00BE710F">
            <w:pPr>
              <w:numPr>
                <w:ilvl w:val="0"/>
                <w:numId w:val="25"/>
              </w:numPr>
              <w:spacing w:after="160" w:line="278" w:lineRule="auto"/>
              <w:rPr>
                <w:rFonts w:ascii="Aptos" w:hAnsi="Aptos" w:cstheme="minorHAnsi"/>
                <w:szCs w:val="22"/>
              </w:rPr>
            </w:pPr>
            <w:r w:rsidRPr="005A4FCE">
              <w:rPr>
                <w:rFonts w:ascii="Aptos" w:hAnsi="Aptos" w:cstheme="minorHAnsi"/>
                <w:szCs w:val="22"/>
              </w:rPr>
              <w:t>Working across all departments and stakeholders to ensure processes and journeys are robust and ready, without exception, before going live into the market.</w:t>
            </w:r>
          </w:p>
          <w:p w14:paraId="51A15270" w14:textId="77777777" w:rsidR="00473C3A" w:rsidRPr="005A4FCE" w:rsidRDefault="00473C3A" w:rsidP="00473C3A">
            <w:pPr>
              <w:rPr>
                <w:rFonts w:ascii="Aptos" w:hAnsi="Aptos" w:cstheme="minorHAnsi"/>
                <w:b/>
                <w:bCs/>
                <w:szCs w:val="22"/>
                <w:u w:val="single"/>
              </w:rPr>
            </w:pPr>
          </w:p>
        </w:tc>
      </w:tr>
      <w:tr w:rsidR="00CF4926" w:rsidRPr="00B460F9" w14:paraId="0A6C68C8" w14:textId="77777777" w:rsidTr="00CF4926">
        <w:trPr>
          <w:trHeight w:val="850"/>
        </w:trPr>
        <w:tc>
          <w:tcPr>
            <w:tcW w:w="2093" w:type="dxa"/>
            <w:shd w:val="clear" w:color="auto" w:fill="auto"/>
          </w:tcPr>
          <w:p w14:paraId="5674B03C" w14:textId="7E9E8D1D" w:rsidR="00CF4926" w:rsidRPr="005A4FCE" w:rsidRDefault="00CF4926" w:rsidP="00CF4926">
            <w:pPr>
              <w:rPr>
                <w:rFonts w:ascii="Aptos" w:hAnsi="Aptos" w:cs="Calibri"/>
                <w:b/>
                <w:szCs w:val="22"/>
              </w:rPr>
            </w:pPr>
            <w:r w:rsidRPr="005A4FCE">
              <w:rPr>
                <w:rFonts w:ascii="Aptos" w:hAnsi="Aptos" w:cs="Calibri"/>
                <w:b/>
                <w:szCs w:val="22"/>
              </w:rPr>
              <w:t>Dimensions of role</w:t>
            </w:r>
          </w:p>
        </w:tc>
        <w:tc>
          <w:tcPr>
            <w:tcW w:w="7761" w:type="dxa"/>
            <w:shd w:val="clear" w:color="auto" w:fill="auto"/>
          </w:tcPr>
          <w:p w14:paraId="5599DAD1" w14:textId="5635DFD1" w:rsidR="00CF4926" w:rsidRPr="005A4FCE" w:rsidRDefault="00CF4926" w:rsidP="00CF4926">
            <w:pPr>
              <w:suppressAutoHyphens/>
              <w:rPr>
                <w:rFonts w:ascii="Aptos" w:hAnsi="Aptos" w:cs="Calibri"/>
                <w:szCs w:val="22"/>
              </w:rPr>
            </w:pPr>
            <w:r w:rsidRPr="005A4FCE">
              <w:rPr>
                <w:rFonts w:ascii="Aptos" w:hAnsi="Aptos" w:cs="Calibri"/>
                <w:szCs w:val="22"/>
              </w:rPr>
              <w:t xml:space="preserve">This role sits within </w:t>
            </w:r>
            <w:proofErr w:type="spellStart"/>
            <w:r w:rsidRPr="005A4FCE">
              <w:rPr>
                <w:rFonts w:ascii="Aptos" w:hAnsi="Aptos" w:cs="Calibri"/>
                <w:szCs w:val="22"/>
              </w:rPr>
              <w:t>AgilityEco’s</w:t>
            </w:r>
            <w:proofErr w:type="spellEnd"/>
            <w:r w:rsidRPr="005A4FCE">
              <w:rPr>
                <w:rFonts w:ascii="Aptos" w:hAnsi="Aptos" w:cs="Calibri"/>
                <w:szCs w:val="22"/>
              </w:rPr>
              <w:t xml:space="preserve"> </w:t>
            </w:r>
            <w:r w:rsidR="00BE710F" w:rsidRPr="005A4FCE">
              <w:rPr>
                <w:rFonts w:ascii="Aptos" w:hAnsi="Aptos" w:cs="Calibri"/>
                <w:szCs w:val="22"/>
              </w:rPr>
              <w:t xml:space="preserve">Customer Services </w:t>
            </w:r>
            <w:r w:rsidRPr="005A4FCE">
              <w:rPr>
                <w:rFonts w:ascii="Aptos" w:hAnsi="Aptos" w:cs="Calibri"/>
                <w:szCs w:val="22"/>
              </w:rPr>
              <w:t xml:space="preserve">team reporting </w:t>
            </w:r>
            <w:r w:rsidR="001420B0" w:rsidRPr="005A4FCE">
              <w:rPr>
                <w:rFonts w:ascii="Aptos" w:hAnsi="Aptos" w:cs="Calibri"/>
                <w:szCs w:val="22"/>
              </w:rPr>
              <w:t xml:space="preserve">to </w:t>
            </w:r>
            <w:r w:rsidR="00BE710F" w:rsidRPr="005A4FCE">
              <w:rPr>
                <w:rFonts w:ascii="Aptos" w:hAnsi="Aptos" w:cs="Calibri"/>
                <w:szCs w:val="22"/>
              </w:rPr>
              <w:t>the Customer Services Director</w:t>
            </w:r>
            <w:r w:rsidR="001420B0" w:rsidRPr="005A4FCE">
              <w:rPr>
                <w:rFonts w:ascii="Aptos" w:hAnsi="Aptos" w:cs="Calibri"/>
                <w:szCs w:val="22"/>
              </w:rPr>
              <w:t xml:space="preserve">. </w:t>
            </w:r>
          </w:p>
        </w:tc>
      </w:tr>
      <w:tr w:rsidR="009644FC" w:rsidRPr="00B460F9" w14:paraId="790B3E28" w14:textId="77777777" w:rsidTr="00A838C0">
        <w:tc>
          <w:tcPr>
            <w:tcW w:w="2093" w:type="dxa"/>
            <w:shd w:val="clear" w:color="auto" w:fill="auto"/>
          </w:tcPr>
          <w:p w14:paraId="58395D57" w14:textId="2080C98E" w:rsidR="009644FC" w:rsidRPr="005A4FCE" w:rsidRDefault="00F237BB" w:rsidP="008D39EF">
            <w:pPr>
              <w:rPr>
                <w:rFonts w:ascii="Aptos" w:hAnsi="Aptos" w:cs="Calibri"/>
                <w:b/>
                <w:szCs w:val="22"/>
              </w:rPr>
            </w:pPr>
            <w:r w:rsidRPr="005A4FCE">
              <w:rPr>
                <w:rFonts w:ascii="Aptos" w:hAnsi="Aptos" w:cs="Calibri"/>
                <w:b/>
                <w:szCs w:val="22"/>
              </w:rPr>
              <w:t>Essential</w:t>
            </w:r>
            <w:r w:rsidR="00C91EBA" w:rsidRPr="005A4FCE">
              <w:rPr>
                <w:rFonts w:ascii="Aptos" w:hAnsi="Aptos" w:cs="Calibri"/>
                <w:b/>
                <w:szCs w:val="22"/>
              </w:rPr>
              <w:t xml:space="preserve"> skills, k</w:t>
            </w:r>
            <w:r w:rsidR="009644FC" w:rsidRPr="005A4FCE">
              <w:rPr>
                <w:rFonts w:ascii="Aptos" w:hAnsi="Aptos" w:cs="Calibri"/>
                <w:b/>
                <w:szCs w:val="22"/>
              </w:rPr>
              <w:t xml:space="preserve">nowledge and </w:t>
            </w:r>
            <w:r w:rsidR="00C91EBA" w:rsidRPr="005A4FCE">
              <w:rPr>
                <w:rFonts w:ascii="Aptos" w:hAnsi="Aptos" w:cs="Calibri"/>
                <w:b/>
                <w:szCs w:val="22"/>
              </w:rPr>
              <w:t>expertise</w:t>
            </w:r>
          </w:p>
        </w:tc>
        <w:tc>
          <w:tcPr>
            <w:tcW w:w="7761" w:type="dxa"/>
            <w:shd w:val="clear" w:color="auto" w:fill="auto"/>
          </w:tcPr>
          <w:p w14:paraId="7B840273" w14:textId="77777777" w:rsidR="00C776A1" w:rsidRPr="005A4FCE" w:rsidRDefault="00C776A1" w:rsidP="005A4FCE">
            <w:pPr>
              <w:pStyle w:val="ListParagraph"/>
              <w:numPr>
                <w:ilvl w:val="0"/>
                <w:numId w:val="30"/>
              </w:numPr>
              <w:spacing w:after="160" w:line="278" w:lineRule="auto"/>
              <w:rPr>
                <w:rFonts w:ascii="Aptos" w:hAnsi="Aptos" w:cstheme="minorHAnsi"/>
                <w:szCs w:val="22"/>
              </w:rPr>
            </w:pPr>
            <w:r w:rsidRPr="005A4FCE">
              <w:rPr>
                <w:rFonts w:ascii="Aptos" w:hAnsi="Aptos" w:cstheme="minorHAnsi"/>
                <w:szCs w:val="22"/>
              </w:rPr>
              <w:t>Deep knowledge of customer journey mapping, design thinking, and co-creation methodologies.</w:t>
            </w:r>
          </w:p>
          <w:p w14:paraId="125EECEB" w14:textId="77777777" w:rsidR="00C776A1" w:rsidRPr="005A4FCE" w:rsidRDefault="00C776A1" w:rsidP="005A4FCE">
            <w:pPr>
              <w:pStyle w:val="ListParagraph"/>
              <w:numPr>
                <w:ilvl w:val="0"/>
                <w:numId w:val="30"/>
              </w:numPr>
              <w:spacing w:after="160" w:line="278" w:lineRule="auto"/>
              <w:rPr>
                <w:rFonts w:ascii="Aptos" w:hAnsi="Aptos" w:cstheme="minorHAnsi"/>
                <w:strike/>
                <w:szCs w:val="22"/>
              </w:rPr>
            </w:pPr>
            <w:r w:rsidRPr="005A4FCE">
              <w:rPr>
                <w:rFonts w:ascii="Aptos" w:hAnsi="Aptos" w:cstheme="minorHAnsi"/>
                <w:szCs w:val="22"/>
              </w:rPr>
              <w:lastRenderedPageBreak/>
              <w:t>Experience in enhancing customer journeys, preferably in B2C environment where working with vulnerable people has been involved.</w:t>
            </w:r>
          </w:p>
          <w:p w14:paraId="6AF0DD08" w14:textId="77777777" w:rsidR="00C776A1" w:rsidRPr="005A4FCE" w:rsidRDefault="00C776A1" w:rsidP="00C776A1">
            <w:pPr>
              <w:pStyle w:val="ListParagraph"/>
              <w:numPr>
                <w:ilvl w:val="0"/>
                <w:numId w:val="30"/>
              </w:numPr>
              <w:spacing w:after="160" w:line="278" w:lineRule="auto"/>
              <w:rPr>
                <w:rFonts w:ascii="Aptos" w:hAnsi="Aptos" w:cstheme="minorHAnsi"/>
                <w:szCs w:val="22"/>
              </w:rPr>
            </w:pPr>
            <w:r w:rsidRPr="005A4FCE">
              <w:rPr>
                <w:rFonts w:ascii="Aptos" w:hAnsi="Aptos" w:cstheme="minorHAnsi"/>
                <w:szCs w:val="22"/>
              </w:rPr>
              <w:t>Robust analytical skills for interpreting KPI and customer feedback data</w:t>
            </w:r>
          </w:p>
          <w:p w14:paraId="6AFB2066" w14:textId="322FB2F3" w:rsidR="00C776A1" w:rsidRPr="005A4FCE" w:rsidRDefault="00C776A1" w:rsidP="00C776A1">
            <w:pPr>
              <w:pStyle w:val="ListParagraph"/>
              <w:numPr>
                <w:ilvl w:val="0"/>
                <w:numId w:val="30"/>
              </w:numPr>
              <w:spacing w:after="160" w:line="278" w:lineRule="auto"/>
              <w:rPr>
                <w:rFonts w:ascii="Aptos" w:hAnsi="Aptos" w:cstheme="minorHAnsi"/>
                <w:szCs w:val="22"/>
              </w:rPr>
            </w:pPr>
            <w:r w:rsidRPr="005A4FCE">
              <w:rPr>
                <w:rFonts w:ascii="Aptos" w:hAnsi="Aptos" w:cstheme="minorHAnsi"/>
                <w:szCs w:val="22"/>
              </w:rPr>
              <w:t>Experience of process mapping and understanding the technical capabilities of a CRM system. Salesforce preferable.</w:t>
            </w:r>
          </w:p>
          <w:p w14:paraId="719EECA0" w14:textId="73C5C3E6" w:rsidR="00C776A1" w:rsidRPr="005A4FCE" w:rsidRDefault="00C776A1" w:rsidP="00C776A1">
            <w:pPr>
              <w:pStyle w:val="ListParagraph"/>
              <w:numPr>
                <w:ilvl w:val="0"/>
                <w:numId w:val="30"/>
              </w:numPr>
              <w:spacing w:after="160" w:line="278" w:lineRule="auto"/>
              <w:rPr>
                <w:rFonts w:ascii="Aptos" w:hAnsi="Aptos" w:cstheme="minorHAnsi"/>
                <w:szCs w:val="22"/>
              </w:rPr>
            </w:pPr>
            <w:r w:rsidRPr="005A4FCE">
              <w:rPr>
                <w:rFonts w:ascii="Aptos" w:hAnsi="Aptos" w:cstheme="minorHAnsi"/>
                <w:szCs w:val="22"/>
              </w:rPr>
              <w:t>Stellar communication skills for collaboration with cross functional teams, facilitating workshops and presenting insights.</w:t>
            </w:r>
          </w:p>
          <w:p w14:paraId="17D09FDE" w14:textId="187E6D7E" w:rsidR="00C776A1" w:rsidRPr="005A4FCE" w:rsidRDefault="00C776A1" w:rsidP="00C776A1">
            <w:pPr>
              <w:numPr>
                <w:ilvl w:val="0"/>
                <w:numId w:val="30"/>
              </w:numPr>
              <w:spacing w:after="160" w:line="278" w:lineRule="auto"/>
              <w:rPr>
                <w:rFonts w:ascii="Aptos" w:hAnsi="Aptos"/>
                <w:szCs w:val="22"/>
              </w:rPr>
            </w:pPr>
            <w:r w:rsidRPr="005A4FCE">
              <w:rPr>
                <w:rFonts w:ascii="Aptos" w:hAnsi="Aptos" w:cstheme="minorHAnsi"/>
                <w:szCs w:val="22"/>
              </w:rPr>
              <w:t>Ability to oversee multiple initiatives simultaneously, whilst ensuring comprehensive tracking of progress and outcomes</w:t>
            </w:r>
            <w:r w:rsidRPr="005A4FCE">
              <w:rPr>
                <w:rFonts w:ascii="Aptos" w:hAnsi="Aptos"/>
                <w:color w:val="0070C0"/>
                <w:szCs w:val="22"/>
              </w:rPr>
              <w:t>.</w:t>
            </w:r>
          </w:p>
          <w:p w14:paraId="472A1E7A" w14:textId="137FEFFF" w:rsidR="005A4FCE" w:rsidRPr="005A4FCE" w:rsidRDefault="005A4FCE" w:rsidP="005A4FCE">
            <w:pPr>
              <w:numPr>
                <w:ilvl w:val="0"/>
                <w:numId w:val="30"/>
              </w:numPr>
              <w:spacing w:after="160" w:line="278" w:lineRule="auto"/>
              <w:rPr>
                <w:rFonts w:ascii="Aptos" w:hAnsi="Aptos" w:cstheme="minorHAnsi"/>
                <w:szCs w:val="22"/>
              </w:rPr>
            </w:pPr>
            <w:r w:rsidRPr="005A4FCE">
              <w:rPr>
                <w:rFonts w:ascii="Aptos" w:hAnsi="Aptos" w:cstheme="minorHAnsi"/>
                <w:szCs w:val="22"/>
              </w:rPr>
              <w:t xml:space="preserve">Competent skills in Visio and </w:t>
            </w:r>
            <w:proofErr w:type="spellStart"/>
            <w:r w:rsidRPr="005A4FCE">
              <w:rPr>
                <w:rFonts w:ascii="Aptos" w:hAnsi="Aptos" w:cstheme="minorHAnsi"/>
                <w:szCs w:val="22"/>
              </w:rPr>
              <w:t>Powerpoint</w:t>
            </w:r>
            <w:proofErr w:type="spellEnd"/>
            <w:r w:rsidRPr="005A4FCE">
              <w:rPr>
                <w:rFonts w:ascii="Aptos" w:hAnsi="Aptos" w:cstheme="minorHAnsi"/>
                <w:szCs w:val="22"/>
              </w:rPr>
              <w:t xml:space="preserve"> </w:t>
            </w:r>
          </w:p>
          <w:p w14:paraId="0199818A" w14:textId="5893EB1A" w:rsidR="00AB67FE" w:rsidRPr="005A4FCE" w:rsidRDefault="00AB67FE" w:rsidP="005A4FCE">
            <w:pPr>
              <w:pStyle w:val="ListParagraph"/>
              <w:rPr>
                <w:rFonts w:ascii="Aptos" w:hAnsi="Aptos"/>
                <w:szCs w:val="22"/>
              </w:rPr>
            </w:pPr>
          </w:p>
        </w:tc>
      </w:tr>
      <w:tr w:rsidR="009644FC" w:rsidRPr="00B460F9" w14:paraId="4ADCC54B" w14:textId="77777777" w:rsidTr="00A838C0">
        <w:tc>
          <w:tcPr>
            <w:tcW w:w="2093" w:type="dxa"/>
            <w:shd w:val="clear" w:color="auto" w:fill="auto"/>
          </w:tcPr>
          <w:p w14:paraId="224A2937" w14:textId="58BB70FC" w:rsidR="009644FC" w:rsidRPr="005A4FCE" w:rsidRDefault="009644FC" w:rsidP="008D39EF">
            <w:pPr>
              <w:rPr>
                <w:rFonts w:ascii="Aptos" w:hAnsi="Aptos" w:cs="Calibri"/>
                <w:b/>
                <w:szCs w:val="22"/>
              </w:rPr>
            </w:pPr>
            <w:r w:rsidRPr="005A4FCE">
              <w:rPr>
                <w:rFonts w:ascii="Aptos" w:hAnsi="Aptos" w:cs="Calibri"/>
                <w:b/>
                <w:szCs w:val="22"/>
              </w:rPr>
              <w:lastRenderedPageBreak/>
              <w:t xml:space="preserve">Person </w:t>
            </w:r>
            <w:r w:rsidR="00C91EBA" w:rsidRPr="005A4FCE">
              <w:rPr>
                <w:rFonts w:ascii="Aptos" w:hAnsi="Aptos" w:cs="Calibri"/>
                <w:b/>
                <w:szCs w:val="22"/>
              </w:rPr>
              <w:t>s</w:t>
            </w:r>
            <w:r w:rsidRPr="005A4FCE">
              <w:rPr>
                <w:rFonts w:ascii="Aptos" w:hAnsi="Aptos" w:cs="Calibri"/>
                <w:b/>
                <w:szCs w:val="22"/>
              </w:rPr>
              <w:t>pecification</w:t>
            </w:r>
          </w:p>
        </w:tc>
        <w:tc>
          <w:tcPr>
            <w:tcW w:w="7761" w:type="dxa"/>
            <w:shd w:val="clear" w:color="auto" w:fill="auto"/>
          </w:tcPr>
          <w:p w14:paraId="003B5C65" w14:textId="77777777" w:rsidR="00C776A1" w:rsidRPr="005A4FCE" w:rsidRDefault="00C776A1" w:rsidP="00C776A1">
            <w:pPr>
              <w:numPr>
                <w:ilvl w:val="0"/>
                <w:numId w:val="19"/>
              </w:numPr>
              <w:spacing w:after="160" w:line="278" w:lineRule="auto"/>
              <w:rPr>
                <w:rFonts w:ascii="Aptos" w:hAnsi="Aptos" w:cstheme="minorHAnsi"/>
                <w:szCs w:val="22"/>
              </w:rPr>
            </w:pPr>
            <w:r w:rsidRPr="005A4FCE">
              <w:rPr>
                <w:rFonts w:ascii="Aptos" w:hAnsi="Aptos" w:cstheme="minorHAnsi"/>
                <w:szCs w:val="22"/>
              </w:rPr>
              <w:t>Passion for understanding customer needs, coupled with creativity to address challenges innovatively.</w:t>
            </w:r>
          </w:p>
          <w:p w14:paraId="00544E03" w14:textId="77777777" w:rsidR="00C776A1" w:rsidRPr="005A4FCE" w:rsidRDefault="00C776A1" w:rsidP="00C776A1">
            <w:pPr>
              <w:numPr>
                <w:ilvl w:val="0"/>
                <w:numId w:val="19"/>
              </w:numPr>
              <w:spacing w:after="160" w:line="278" w:lineRule="auto"/>
              <w:rPr>
                <w:rFonts w:ascii="Aptos" w:hAnsi="Aptos" w:cstheme="minorHAnsi"/>
                <w:szCs w:val="22"/>
              </w:rPr>
            </w:pPr>
            <w:r w:rsidRPr="005A4FCE">
              <w:rPr>
                <w:rFonts w:ascii="Aptos" w:hAnsi="Aptos" w:cstheme="minorHAnsi"/>
                <w:szCs w:val="22"/>
              </w:rPr>
              <w:t xml:space="preserve">Excellent communication and interpersonal skills </w:t>
            </w:r>
          </w:p>
          <w:p w14:paraId="5554A641" w14:textId="77777777" w:rsidR="0099632B" w:rsidRPr="005A4FCE" w:rsidRDefault="0099632B" w:rsidP="00C776A1">
            <w:pPr>
              <w:numPr>
                <w:ilvl w:val="0"/>
                <w:numId w:val="19"/>
              </w:numPr>
              <w:suppressAutoHyphens/>
              <w:rPr>
                <w:rFonts w:ascii="Aptos" w:hAnsi="Aptos" w:cs="Calibri"/>
                <w:szCs w:val="22"/>
              </w:rPr>
            </w:pPr>
            <w:r w:rsidRPr="005A4FCE">
              <w:rPr>
                <w:rFonts w:ascii="Aptos" w:hAnsi="Aptos" w:cs="Calibri"/>
                <w:szCs w:val="22"/>
              </w:rPr>
              <w:t>Good verbal and written communication, time management and organisation skills</w:t>
            </w:r>
          </w:p>
          <w:p w14:paraId="27C3C228" w14:textId="77777777" w:rsidR="0099632B" w:rsidRPr="005A4FCE" w:rsidRDefault="00073F19" w:rsidP="00C776A1">
            <w:pPr>
              <w:numPr>
                <w:ilvl w:val="0"/>
                <w:numId w:val="19"/>
              </w:numPr>
              <w:suppressAutoHyphens/>
              <w:rPr>
                <w:rFonts w:ascii="Aptos" w:hAnsi="Aptos" w:cs="Calibri"/>
                <w:szCs w:val="22"/>
              </w:rPr>
            </w:pPr>
            <w:r w:rsidRPr="005A4FCE">
              <w:rPr>
                <w:rFonts w:ascii="Aptos" w:hAnsi="Aptos" w:cs="Calibri"/>
                <w:szCs w:val="22"/>
              </w:rPr>
              <w:t>Critical thinking and problem-solving skills</w:t>
            </w:r>
          </w:p>
          <w:p w14:paraId="1BFC33A7" w14:textId="77777777" w:rsidR="0099632B" w:rsidRPr="005A4FCE" w:rsidRDefault="0099632B" w:rsidP="00C776A1">
            <w:pPr>
              <w:numPr>
                <w:ilvl w:val="0"/>
                <w:numId w:val="19"/>
              </w:numPr>
              <w:suppressAutoHyphens/>
              <w:rPr>
                <w:rFonts w:ascii="Aptos" w:hAnsi="Aptos" w:cs="Calibri"/>
                <w:szCs w:val="22"/>
              </w:rPr>
            </w:pPr>
            <w:r w:rsidRPr="005A4FCE">
              <w:rPr>
                <w:rFonts w:ascii="Aptos" w:hAnsi="Aptos" w:cs="Calibri"/>
                <w:szCs w:val="22"/>
              </w:rPr>
              <w:t>Self-motivated, driven and proactive</w:t>
            </w:r>
          </w:p>
          <w:p w14:paraId="034E4BD0" w14:textId="77777777" w:rsidR="00F9191B" w:rsidRPr="005A4FCE" w:rsidRDefault="00F9191B" w:rsidP="00F9191B">
            <w:pPr>
              <w:suppressAutoHyphens/>
              <w:rPr>
                <w:rFonts w:ascii="Aptos" w:hAnsi="Aptos" w:cs="Calibri"/>
                <w:szCs w:val="22"/>
              </w:rPr>
            </w:pPr>
          </w:p>
          <w:p w14:paraId="35564D35" w14:textId="53E08668" w:rsidR="00F9191B" w:rsidRPr="005A4FCE" w:rsidRDefault="00F9191B" w:rsidP="00F9191B">
            <w:pPr>
              <w:suppressAutoHyphens/>
              <w:rPr>
                <w:rFonts w:ascii="Aptos" w:hAnsi="Aptos" w:cs="Calibri"/>
                <w:szCs w:val="22"/>
              </w:rPr>
            </w:pPr>
            <w:r w:rsidRPr="005A4FCE">
              <w:rPr>
                <w:rFonts w:ascii="Aptos" w:hAnsi="Aptos" w:cs="Calibri"/>
                <w:b/>
                <w:bCs/>
                <w:szCs w:val="22"/>
              </w:rPr>
              <w:t>AgilityEco is an equal opportunities employer, we value diversity and individuality and welcome applicants from all backgrounds and communities.</w:t>
            </w:r>
          </w:p>
        </w:tc>
      </w:tr>
    </w:tbl>
    <w:p w14:paraId="12899C53" w14:textId="77777777" w:rsidR="00E727F2" w:rsidRPr="00B460F9" w:rsidRDefault="00E727F2" w:rsidP="008D2BA4">
      <w:pPr>
        <w:rPr>
          <w:rFonts w:ascii="Calibri" w:hAnsi="Calibri" w:cs="Calibri"/>
          <w:szCs w:val="22"/>
        </w:rPr>
      </w:pPr>
    </w:p>
    <w:sectPr w:rsidR="00E727F2" w:rsidRPr="00B460F9" w:rsidSect="007708E1">
      <w:headerReference w:type="default" r:id="rId9"/>
      <w:pgSz w:w="11906" w:h="16838"/>
      <w:pgMar w:top="567" w:right="1134" w:bottom="7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DCCB" w14:textId="77777777" w:rsidR="008C1801" w:rsidRDefault="008C1801" w:rsidP="00004339">
      <w:r>
        <w:separator/>
      </w:r>
    </w:p>
  </w:endnote>
  <w:endnote w:type="continuationSeparator" w:id="0">
    <w:p w14:paraId="206E3E6A" w14:textId="77777777" w:rsidR="008C1801" w:rsidRDefault="008C1801" w:rsidP="0000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9FC3" w14:textId="77777777" w:rsidR="008C1801" w:rsidRDefault="008C1801" w:rsidP="00004339">
      <w:r>
        <w:separator/>
      </w:r>
    </w:p>
  </w:footnote>
  <w:footnote w:type="continuationSeparator" w:id="0">
    <w:p w14:paraId="0CBBEBA6" w14:textId="77777777" w:rsidR="008C1801" w:rsidRDefault="008C1801" w:rsidP="0000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5418" w14:textId="36D596D8" w:rsidR="00C91EBA" w:rsidRPr="00004339" w:rsidRDefault="00892D1C" w:rsidP="00004339">
    <w:pPr>
      <w:pStyle w:val="Header"/>
      <w:tabs>
        <w:tab w:val="clear" w:pos="4513"/>
        <w:tab w:val="clear" w:pos="9026"/>
        <w:tab w:val="center" w:pos="9498"/>
        <w:tab w:val="right" w:pos="9781"/>
      </w:tabs>
      <w:rPr>
        <w:i/>
        <w:sz w:val="18"/>
      </w:rPr>
    </w:pPr>
    <w:r w:rsidRPr="00004339">
      <w:rPr>
        <w:i/>
        <w:sz w:val="18"/>
      </w:rPr>
      <w:t>Agility ECO Services Job Description.</w:t>
    </w:r>
    <w:r>
      <w:rPr>
        <w:i/>
        <w:sz w:val="18"/>
      </w:rPr>
      <w:tab/>
    </w:r>
    <w:r w:rsidRPr="00004339">
      <w:rPr>
        <w:i/>
        <w:sz w:val="18"/>
      </w:rPr>
      <w:t xml:space="preserve">Date </w:t>
    </w:r>
    <w:r w:rsidR="00C91EBA" w:rsidRPr="00004339">
      <w:rPr>
        <w:i/>
        <w:sz w:val="18"/>
      </w:rPr>
      <w:t>Created:</w:t>
    </w:r>
    <w:r w:rsidR="00C91EBA">
      <w:rPr>
        <w:i/>
        <w:sz w:val="18"/>
      </w:rPr>
      <w:t xml:space="preserve"> </w:t>
    </w:r>
    <w:r w:rsidR="002D350D">
      <w:rPr>
        <w:i/>
        <w:sz w:val="18"/>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EE935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9F02B6"/>
    <w:multiLevelType w:val="hybridMultilevel"/>
    <w:tmpl w:val="61821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65FBC"/>
    <w:multiLevelType w:val="hybridMultilevel"/>
    <w:tmpl w:val="17625960"/>
    <w:lvl w:ilvl="0" w:tplc="018A4D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556F67"/>
    <w:multiLevelType w:val="hybridMultilevel"/>
    <w:tmpl w:val="49943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B56B0"/>
    <w:multiLevelType w:val="multilevel"/>
    <w:tmpl w:val="BA1C4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5749A"/>
    <w:multiLevelType w:val="hybridMultilevel"/>
    <w:tmpl w:val="A35A4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36EA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68B26DB"/>
    <w:multiLevelType w:val="hybridMultilevel"/>
    <w:tmpl w:val="AF6C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753773"/>
    <w:multiLevelType w:val="hybridMultilevel"/>
    <w:tmpl w:val="063A62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731032"/>
    <w:multiLevelType w:val="hybridMultilevel"/>
    <w:tmpl w:val="1AD49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FE5889"/>
    <w:multiLevelType w:val="multilevel"/>
    <w:tmpl w:val="7218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B32F51"/>
    <w:multiLevelType w:val="hybridMultilevel"/>
    <w:tmpl w:val="C29C9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D2A66"/>
    <w:multiLevelType w:val="hybridMultilevel"/>
    <w:tmpl w:val="6F104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B5E46"/>
    <w:multiLevelType w:val="multilevel"/>
    <w:tmpl w:val="DC8E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4B2C8C"/>
    <w:multiLevelType w:val="hybridMultilevel"/>
    <w:tmpl w:val="E1586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2690D"/>
    <w:multiLevelType w:val="multilevel"/>
    <w:tmpl w:val="AADA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515DCC"/>
    <w:multiLevelType w:val="hybridMultilevel"/>
    <w:tmpl w:val="4560E360"/>
    <w:lvl w:ilvl="0" w:tplc="C0FE52B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47D1866"/>
    <w:multiLevelType w:val="hybridMultilevel"/>
    <w:tmpl w:val="761C7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5A72B7"/>
    <w:multiLevelType w:val="hybridMultilevel"/>
    <w:tmpl w:val="49B2A6E2"/>
    <w:lvl w:ilvl="0" w:tplc="C0FE52B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7C135B"/>
    <w:multiLevelType w:val="hybridMultilevel"/>
    <w:tmpl w:val="6908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A222F0"/>
    <w:multiLevelType w:val="multilevel"/>
    <w:tmpl w:val="FD4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D54220"/>
    <w:multiLevelType w:val="hybridMultilevel"/>
    <w:tmpl w:val="183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15378"/>
    <w:multiLevelType w:val="hybridMultilevel"/>
    <w:tmpl w:val="E52E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922D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4C119EE"/>
    <w:multiLevelType w:val="multilevel"/>
    <w:tmpl w:val="FB94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1870F0"/>
    <w:multiLevelType w:val="hybridMultilevel"/>
    <w:tmpl w:val="30CC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44F7F"/>
    <w:multiLevelType w:val="hybridMultilevel"/>
    <w:tmpl w:val="250CC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7A68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8D618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16cid:durableId="541553117">
    <w:abstractNumId w:val="7"/>
  </w:num>
  <w:num w:numId="2" w16cid:durableId="426534986">
    <w:abstractNumId w:val="1"/>
  </w:num>
  <w:num w:numId="3" w16cid:durableId="1193569191">
    <w:abstractNumId w:val="29"/>
  </w:num>
  <w:num w:numId="4" w16cid:durableId="759563574">
    <w:abstractNumId w:val="15"/>
  </w:num>
  <w:num w:numId="5" w16cid:durableId="1746295977">
    <w:abstractNumId w:val="13"/>
  </w:num>
  <w:num w:numId="6" w16cid:durableId="745416497">
    <w:abstractNumId w:val="12"/>
  </w:num>
  <w:num w:numId="7" w16cid:durableId="1636375507">
    <w:abstractNumId w:val="9"/>
  </w:num>
  <w:num w:numId="8" w16cid:durableId="945237426">
    <w:abstractNumId w:val="6"/>
  </w:num>
  <w:num w:numId="9" w16cid:durableId="915868389">
    <w:abstractNumId w:val="4"/>
  </w:num>
  <w:num w:numId="10" w16cid:durableId="2107267521">
    <w:abstractNumId w:val="25"/>
  </w:num>
  <w:num w:numId="11" w16cid:durableId="317077080">
    <w:abstractNumId w:val="19"/>
  </w:num>
  <w:num w:numId="12" w16cid:durableId="1661738008">
    <w:abstractNumId w:val="17"/>
  </w:num>
  <w:num w:numId="13" w16cid:durableId="1707294117">
    <w:abstractNumId w:val="5"/>
  </w:num>
  <w:num w:numId="14" w16cid:durableId="793795172">
    <w:abstractNumId w:val="28"/>
  </w:num>
  <w:num w:numId="15" w16cid:durableId="1839029783">
    <w:abstractNumId w:val="24"/>
  </w:num>
  <w:num w:numId="16" w16cid:durableId="2007508890">
    <w:abstractNumId w:val="0"/>
  </w:num>
  <w:num w:numId="17" w16cid:durableId="1442190908">
    <w:abstractNumId w:val="3"/>
  </w:num>
  <w:num w:numId="18" w16cid:durableId="2112192048">
    <w:abstractNumId w:val="27"/>
  </w:num>
  <w:num w:numId="19" w16cid:durableId="540483433">
    <w:abstractNumId w:val="8"/>
  </w:num>
  <w:num w:numId="20" w16cid:durableId="762724140">
    <w:abstractNumId w:val="10"/>
  </w:num>
  <w:num w:numId="21" w16cid:durableId="1939871180">
    <w:abstractNumId w:val="23"/>
  </w:num>
  <w:num w:numId="22" w16cid:durableId="328213912">
    <w:abstractNumId w:val="18"/>
  </w:num>
  <w:num w:numId="23" w16cid:durableId="535198752">
    <w:abstractNumId w:val="2"/>
  </w:num>
  <w:num w:numId="24" w16cid:durableId="1888444002">
    <w:abstractNumId w:val="11"/>
  </w:num>
  <w:num w:numId="25" w16cid:durableId="1013261796">
    <w:abstractNumId w:val="16"/>
  </w:num>
  <w:num w:numId="26" w16cid:durableId="1500460708">
    <w:abstractNumId w:val="14"/>
  </w:num>
  <w:num w:numId="27" w16cid:durableId="1324822006">
    <w:abstractNumId w:val="21"/>
  </w:num>
  <w:num w:numId="28" w16cid:durableId="448819840">
    <w:abstractNumId w:val="20"/>
  </w:num>
  <w:num w:numId="29" w16cid:durableId="2014792644">
    <w:abstractNumId w:val="22"/>
  </w:num>
  <w:num w:numId="30" w16cid:durableId="1832526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tzAzszA3NzM1NjBR0lEKTi0uzszPAykwrQUApfwpmSwAAAA="/>
  </w:docVars>
  <w:rsids>
    <w:rsidRoot w:val="00DD0DF5"/>
    <w:rsid w:val="000007DB"/>
    <w:rsid w:val="00001295"/>
    <w:rsid w:val="00004339"/>
    <w:rsid w:val="0000564B"/>
    <w:rsid w:val="00012843"/>
    <w:rsid w:val="0002020A"/>
    <w:rsid w:val="000257C4"/>
    <w:rsid w:val="0003345A"/>
    <w:rsid w:val="00044EEA"/>
    <w:rsid w:val="0006032E"/>
    <w:rsid w:val="00073C69"/>
    <w:rsid w:val="00073F19"/>
    <w:rsid w:val="00086EAA"/>
    <w:rsid w:val="000939A0"/>
    <w:rsid w:val="000A18F6"/>
    <w:rsid w:val="000A42C9"/>
    <w:rsid w:val="000A5080"/>
    <w:rsid w:val="000A7701"/>
    <w:rsid w:val="000D1620"/>
    <w:rsid w:val="000D299A"/>
    <w:rsid w:val="000D63B0"/>
    <w:rsid w:val="000E276A"/>
    <w:rsid w:val="000F0B1B"/>
    <w:rsid w:val="00130DCF"/>
    <w:rsid w:val="001420B0"/>
    <w:rsid w:val="00150EE6"/>
    <w:rsid w:val="00163E43"/>
    <w:rsid w:val="00172821"/>
    <w:rsid w:val="00175BD2"/>
    <w:rsid w:val="00177689"/>
    <w:rsid w:val="001C5E2C"/>
    <w:rsid w:val="001C7DB0"/>
    <w:rsid w:val="001E0208"/>
    <w:rsid w:val="001F12F1"/>
    <w:rsid w:val="00200C7C"/>
    <w:rsid w:val="002034AD"/>
    <w:rsid w:val="002043D6"/>
    <w:rsid w:val="002138EB"/>
    <w:rsid w:val="00224489"/>
    <w:rsid w:val="00230BB8"/>
    <w:rsid w:val="00257EFA"/>
    <w:rsid w:val="00261582"/>
    <w:rsid w:val="00264439"/>
    <w:rsid w:val="00270931"/>
    <w:rsid w:val="00270ABF"/>
    <w:rsid w:val="002758AA"/>
    <w:rsid w:val="002A25D0"/>
    <w:rsid w:val="002C427D"/>
    <w:rsid w:val="002D3466"/>
    <w:rsid w:val="002D350D"/>
    <w:rsid w:val="002D42E0"/>
    <w:rsid w:val="003074C1"/>
    <w:rsid w:val="00315117"/>
    <w:rsid w:val="003223E8"/>
    <w:rsid w:val="003301E0"/>
    <w:rsid w:val="00332A38"/>
    <w:rsid w:val="00332F11"/>
    <w:rsid w:val="00336325"/>
    <w:rsid w:val="003635F0"/>
    <w:rsid w:val="00363FBB"/>
    <w:rsid w:val="00371208"/>
    <w:rsid w:val="003724ED"/>
    <w:rsid w:val="003815EF"/>
    <w:rsid w:val="003943BE"/>
    <w:rsid w:val="003A66C4"/>
    <w:rsid w:val="003B45C2"/>
    <w:rsid w:val="003C5DE8"/>
    <w:rsid w:val="003D20A2"/>
    <w:rsid w:val="003F2B77"/>
    <w:rsid w:val="003F3F8F"/>
    <w:rsid w:val="00401BA6"/>
    <w:rsid w:val="00405E8B"/>
    <w:rsid w:val="00420085"/>
    <w:rsid w:val="00421678"/>
    <w:rsid w:val="004249AC"/>
    <w:rsid w:val="004376C9"/>
    <w:rsid w:val="00471959"/>
    <w:rsid w:val="00473C3A"/>
    <w:rsid w:val="00493741"/>
    <w:rsid w:val="004A2DFA"/>
    <w:rsid w:val="004D0A4F"/>
    <w:rsid w:val="004F5D23"/>
    <w:rsid w:val="00500E23"/>
    <w:rsid w:val="00507AE3"/>
    <w:rsid w:val="00525CCC"/>
    <w:rsid w:val="005456BF"/>
    <w:rsid w:val="0054774B"/>
    <w:rsid w:val="00551EAD"/>
    <w:rsid w:val="00555354"/>
    <w:rsid w:val="00555E85"/>
    <w:rsid w:val="00575657"/>
    <w:rsid w:val="005816FE"/>
    <w:rsid w:val="0058653C"/>
    <w:rsid w:val="0059279E"/>
    <w:rsid w:val="005A2C3D"/>
    <w:rsid w:val="005A4FCE"/>
    <w:rsid w:val="005D1CC1"/>
    <w:rsid w:val="005D253E"/>
    <w:rsid w:val="005D4972"/>
    <w:rsid w:val="005E0248"/>
    <w:rsid w:val="005E3298"/>
    <w:rsid w:val="005E7CAD"/>
    <w:rsid w:val="005F3081"/>
    <w:rsid w:val="005F3260"/>
    <w:rsid w:val="00606F1E"/>
    <w:rsid w:val="00624F61"/>
    <w:rsid w:val="00626B3F"/>
    <w:rsid w:val="00632925"/>
    <w:rsid w:val="00647D90"/>
    <w:rsid w:val="00651893"/>
    <w:rsid w:val="00654874"/>
    <w:rsid w:val="0065598F"/>
    <w:rsid w:val="0066160F"/>
    <w:rsid w:val="00661BD9"/>
    <w:rsid w:val="00664183"/>
    <w:rsid w:val="006750C6"/>
    <w:rsid w:val="00686A42"/>
    <w:rsid w:val="00695AFD"/>
    <w:rsid w:val="006C49E1"/>
    <w:rsid w:val="006D3C0F"/>
    <w:rsid w:val="006D6089"/>
    <w:rsid w:val="006D7F2F"/>
    <w:rsid w:val="006E63DA"/>
    <w:rsid w:val="006F0760"/>
    <w:rsid w:val="006F22EE"/>
    <w:rsid w:val="006F428C"/>
    <w:rsid w:val="006F6683"/>
    <w:rsid w:val="0070213E"/>
    <w:rsid w:val="00704EF7"/>
    <w:rsid w:val="00714854"/>
    <w:rsid w:val="0072548C"/>
    <w:rsid w:val="00730326"/>
    <w:rsid w:val="00733D16"/>
    <w:rsid w:val="00735F2D"/>
    <w:rsid w:val="00736336"/>
    <w:rsid w:val="007443E8"/>
    <w:rsid w:val="00764B85"/>
    <w:rsid w:val="0076667C"/>
    <w:rsid w:val="007708E1"/>
    <w:rsid w:val="0077212C"/>
    <w:rsid w:val="00774933"/>
    <w:rsid w:val="00784580"/>
    <w:rsid w:val="007858EC"/>
    <w:rsid w:val="00792DE5"/>
    <w:rsid w:val="0079465B"/>
    <w:rsid w:val="007A2F88"/>
    <w:rsid w:val="007A3B21"/>
    <w:rsid w:val="007A4ED0"/>
    <w:rsid w:val="007B1C2A"/>
    <w:rsid w:val="007B38BC"/>
    <w:rsid w:val="007D26FA"/>
    <w:rsid w:val="007D61D6"/>
    <w:rsid w:val="007E2B79"/>
    <w:rsid w:val="007E6D99"/>
    <w:rsid w:val="00814234"/>
    <w:rsid w:val="0083416C"/>
    <w:rsid w:val="00851B2F"/>
    <w:rsid w:val="00851FE8"/>
    <w:rsid w:val="00866F4F"/>
    <w:rsid w:val="008816E4"/>
    <w:rsid w:val="00892D1C"/>
    <w:rsid w:val="008934EF"/>
    <w:rsid w:val="008A536A"/>
    <w:rsid w:val="008A53E7"/>
    <w:rsid w:val="008A5C6C"/>
    <w:rsid w:val="008B1778"/>
    <w:rsid w:val="008C0E1D"/>
    <w:rsid w:val="008C1801"/>
    <w:rsid w:val="008D064C"/>
    <w:rsid w:val="008D2BA4"/>
    <w:rsid w:val="008D31E7"/>
    <w:rsid w:val="008D39EF"/>
    <w:rsid w:val="008E265F"/>
    <w:rsid w:val="008F2954"/>
    <w:rsid w:val="008F3623"/>
    <w:rsid w:val="008F6DC5"/>
    <w:rsid w:val="00905A97"/>
    <w:rsid w:val="00914F9E"/>
    <w:rsid w:val="00945EA3"/>
    <w:rsid w:val="00960E61"/>
    <w:rsid w:val="009644FC"/>
    <w:rsid w:val="009774C6"/>
    <w:rsid w:val="00992E7D"/>
    <w:rsid w:val="00993B2F"/>
    <w:rsid w:val="0099632B"/>
    <w:rsid w:val="009B48B0"/>
    <w:rsid w:val="009C224E"/>
    <w:rsid w:val="009F76D9"/>
    <w:rsid w:val="00A00860"/>
    <w:rsid w:val="00A05ECE"/>
    <w:rsid w:val="00A43D9B"/>
    <w:rsid w:val="00A569C7"/>
    <w:rsid w:val="00A60A87"/>
    <w:rsid w:val="00A838C0"/>
    <w:rsid w:val="00AB1F75"/>
    <w:rsid w:val="00AB67FE"/>
    <w:rsid w:val="00AB7BB7"/>
    <w:rsid w:val="00AC76C0"/>
    <w:rsid w:val="00AD5AA6"/>
    <w:rsid w:val="00B16F03"/>
    <w:rsid w:val="00B174A4"/>
    <w:rsid w:val="00B25F28"/>
    <w:rsid w:val="00B41011"/>
    <w:rsid w:val="00B44DCA"/>
    <w:rsid w:val="00B460F9"/>
    <w:rsid w:val="00B46D9D"/>
    <w:rsid w:val="00B46FE3"/>
    <w:rsid w:val="00B47DDF"/>
    <w:rsid w:val="00B523FB"/>
    <w:rsid w:val="00B73C49"/>
    <w:rsid w:val="00BA4AA6"/>
    <w:rsid w:val="00BB0126"/>
    <w:rsid w:val="00BB2587"/>
    <w:rsid w:val="00BB4B45"/>
    <w:rsid w:val="00BB5E1B"/>
    <w:rsid w:val="00BC1BD3"/>
    <w:rsid w:val="00BC3778"/>
    <w:rsid w:val="00BD3A87"/>
    <w:rsid w:val="00BE710F"/>
    <w:rsid w:val="00C032EB"/>
    <w:rsid w:val="00C06DDF"/>
    <w:rsid w:val="00C116EA"/>
    <w:rsid w:val="00C16B7C"/>
    <w:rsid w:val="00C2599D"/>
    <w:rsid w:val="00C3434C"/>
    <w:rsid w:val="00C62BD7"/>
    <w:rsid w:val="00C65F6C"/>
    <w:rsid w:val="00C73AAC"/>
    <w:rsid w:val="00C776A1"/>
    <w:rsid w:val="00C86BA3"/>
    <w:rsid w:val="00C91EBA"/>
    <w:rsid w:val="00C960E8"/>
    <w:rsid w:val="00CA1A09"/>
    <w:rsid w:val="00CB0DD8"/>
    <w:rsid w:val="00CB4600"/>
    <w:rsid w:val="00CC56A4"/>
    <w:rsid w:val="00CD0B30"/>
    <w:rsid w:val="00CD0C7E"/>
    <w:rsid w:val="00CD7C8D"/>
    <w:rsid w:val="00CE17EA"/>
    <w:rsid w:val="00CF4926"/>
    <w:rsid w:val="00CF73EC"/>
    <w:rsid w:val="00CF7BCC"/>
    <w:rsid w:val="00D00A4E"/>
    <w:rsid w:val="00D010CA"/>
    <w:rsid w:val="00D14126"/>
    <w:rsid w:val="00D1664E"/>
    <w:rsid w:val="00D23362"/>
    <w:rsid w:val="00D535E3"/>
    <w:rsid w:val="00D61611"/>
    <w:rsid w:val="00D65190"/>
    <w:rsid w:val="00D74930"/>
    <w:rsid w:val="00D769DB"/>
    <w:rsid w:val="00D863D1"/>
    <w:rsid w:val="00D96543"/>
    <w:rsid w:val="00DB2B9E"/>
    <w:rsid w:val="00DD0DF5"/>
    <w:rsid w:val="00DD7ADC"/>
    <w:rsid w:val="00DE0E0A"/>
    <w:rsid w:val="00DF5F84"/>
    <w:rsid w:val="00DF7A2D"/>
    <w:rsid w:val="00E04110"/>
    <w:rsid w:val="00E072EA"/>
    <w:rsid w:val="00E347F9"/>
    <w:rsid w:val="00E34F39"/>
    <w:rsid w:val="00E4529F"/>
    <w:rsid w:val="00E45C1A"/>
    <w:rsid w:val="00E512E9"/>
    <w:rsid w:val="00E57F74"/>
    <w:rsid w:val="00E659F2"/>
    <w:rsid w:val="00E727F2"/>
    <w:rsid w:val="00E820DB"/>
    <w:rsid w:val="00E91DA6"/>
    <w:rsid w:val="00EA7F23"/>
    <w:rsid w:val="00EB37E0"/>
    <w:rsid w:val="00EB5685"/>
    <w:rsid w:val="00EC739C"/>
    <w:rsid w:val="00EE369E"/>
    <w:rsid w:val="00EE42BF"/>
    <w:rsid w:val="00EF3259"/>
    <w:rsid w:val="00F0599A"/>
    <w:rsid w:val="00F237BB"/>
    <w:rsid w:val="00F267F0"/>
    <w:rsid w:val="00F27132"/>
    <w:rsid w:val="00F31C28"/>
    <w:rsid w:val="00F347F0"/>
    <w:rsid w:val="00F4311A"/>
    <w:rsid w:val="00F47055"/>
    <w:rsid w:val="00F55460"/>
    <w:rsid w:val="00F74293"/>
    <w:rsid w:val="00F75D6C"/>
    <w:rsid w:val="00F77615"/>
    <w:rsid w:val="00F85A56"/>
    <w:rsid w:val="00F90FB2"/>
    <w:rsid w:val="00F91475"/>
    <w:rsid w:val="00F9191B"/>
    <w:rsid w:val="00FA6791"/>
    <w:rsid w:val="00FB4A89"/>
    <w:rsid w:val="00FC3EAA"/>
    <w:rsid w:val="00FD68DB"/>
    <w:rsid w:val="00FE099F"/>
    <w:rsid w:val="00FF12B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2242E"/>
  <w15:chartTrackingRefBased/>
  <w15:docId w15:val="{D44956BE-8708-4043-9CB3-46FE945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FE3"/>
    <w:rPr>
      <w:rFonts w:ascii="Arial" w:hAnsi="Arial"/>
      <w:sz w:val="22"/>
    </w:rPr>
  </w:style>
  <w:style w:type="paragraph" w:styleId="Heading1">
    <w:name w:val="heading 1"/>
    <w:basedOn w:val="Normal"/>
    <w:next w:val="Normal"/>
    <w:qFormat/>
    <w:rsid w:val="00DD0DF5"/>
    <w:pPr>
      <w:keepNext/>
      <w:outlineLvl w:val="0"/>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00E23"/>
    <w:rPr>
      <w:color w:val="0000FF"/>
      <w:u w:val="single"/>
    </w:rPr>
  </w:style>
  <w:style w:type="paragraph" w:styleId="BodyTextIndent">
    <w:name w:val="Body Text Indent"/>
    <w:basedOn w:val="Normal"/>
    <w:rsid w:val="008D31E7"/>
    <w:pPr>
      <w:ind w:left="360"/>
    </w:pPr>
    <w:rPr>
      <w:rFonts w:ascii="Times New Roman" w:hAnsi="Times New Roman"/>
      <w:sz w:val="24"/>
    </w:rPr>
  </w:style>
  <w:style w:type="paragraph" w:styleId="BodyText">
    <w:name w:val="Body Text"/>
    <w:basedOn w:val="Normal"/>
    <w:rsid w:val="008D31E7"/>
    <w:pPr>
      <w:tabs>
        <w:tab w:val="num" w:pos="0"/>
      </w:tabs>
    </w:pPr>
    <w:rPr>
      <w:rFonts w:ascii="Times New Roman" w:hAnsi="Times New Roman"/>
      <w:sz w:val="24"/>
    </w:rPr>
  </w:style>
  <w:style w:type="table" w:styleId="TableGrid3">
    <w:name w:val="Table Grid 3"/>
    <w:basedOn w:val="TableNormal"/>
    <w:rsid w:val="0083416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rsid w:val="00004339"/>
    <w:pPr>
      <w:tabs>
        <w:tab w:val="center" w:pos="4513"/>
        <w:tab w:val="right" w:pos="9026"/>
      </w:tabs>
    </w:pPr>
  </w:style>
  <w:style w:type="character" w:customStyle="1" w:styleId="HeaderChar">
    <w:name w:val="Header Char"/>
    <w:link w:val="Header"/>
    <w:rsid w:val="00004339"/>
    <w:rPr>
      <w:rFonts w:ascii="Arial" w:hAnsi="Arial"/>
      <w:sz w:val="22"/>
    </w:rPr>
  </w:style>
  <w:style w:type="paragraph" w:styleId="Footer">
    <w:name w:val="footer"/>
    <w:basedOn w:val="Normal"/>
    <w:link w:val="FooterChar"/>
    <w:rsid w:val="00004339"/>
    <w:pPr>
      <w:tabs>
        <w:tab w:val="center" w:pos="4513"/>
        <w:tab w:val="right" w:pos="9026"/>
      </w:tabs>
    </w:pPr>
  </w:style>
  <w:style w:type="character" w:customStyle="1" w:styleId="FooterChar">
    <w:name w:val="Footer Char"/>
    <w:link w:val="Footer"/>
    <w:rsid w:val="00004339"/>
    <w:rPr>
      <w:rFonts w:ascii="Arial" w:hAnsi="Arial"/>
      <w:sz w:val="22"/>
    </w:rPr>
  </w:style>
  <w:style w:type="paragraph" w:customStyle="1" w:styleId="Default">
    <w:name w:val="Default"/>
    <w:rsid w:val="00B460F9"/>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632925"/>
    <w:rPr>
      <w:rFonts w:ascii="Arial" w:hAnsi="Arial"/>
      <w:sz w:val="22"/>
    </w:rPr>
  </w:style>
  <w:style w:type="paragraph" w:customStyle="1" w:styleId="govuk-body">
    <w:name w:val="govuk-body"/>
    <w:basedOn w:val="Normal"/>
    <w:rsid w:val="00555E85"/>
    <w:pPr>
      <w:spacing w:before="100" w:beforeAutospacing="1" w:after="100" w:afterAutospacing="1"/>
    </w:pPr>
    <w:rPr>
      <w:rFonts w:ascii="Times New Roman" w:hAnsi="Times New Roman"/>
      <w:sz w:val="24"/>
      <w:szCs w:val="24"/>
      <w:lang w:val="en-US" w:eastAsia="en-US"/>
    </w:rPr>
  </w:style>
  <w:style w:type="paragraph" w:styleId="ListParagraph">
    <w:name w:val="List Paragraph"/>
    <w:basedOn w:val="Normal"/>
    <w:uiPriority w:val="34"/>
    <w:qFormat/>
    <w:rsid w:val="00C77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3114">
      <w:bodyDiv w:val="1"/>
      <w:marLeft w:val="0"/>
      <w:marRight w:val="0"/>
      <w:marTop w:val="0"/>
      <w:marBottom w:val="0"/>
      <w:divBdr>
        <w:top w:val="none" w:sz="0" w:space="0" w:color="auto"/>
        <w:left w:val="none" w:sz="0" w:space="0" w:color="auto"/>
        <w:bottom w:val="none" w:sz="0" w:space="0" w:color="auto"/>
        <w:right w:val="none" w:sz="0" w:space="0" w:color="auto"/>
      </w:divBdr>
    </w:div>
    <w:div w:id="595601135">
      <w:bodyDiv w:val="1"/>
      <w:marLeft w:val="0"/>
      <w:marRight w:val="0"/>
      <w:marTop w:val="0"/>
      <w:marBottom w:val="0"/>
      <w:divBdr>
        <w:top w:val="none" w:sz="0" w:space="0" w:color="auto"/>
        <w:left w:val="none" w:sz="0" w:space="0" w:color="auto"/>
        <w:bottom w:val="none" w:sz="0" w:space="0" w:color="auto"/>
        <w:right w:val="none" w:sz="0" w:space="0" w:color="auto"/>
      </w:divBdr>
      <w:divsChild>
        <w:div w:id="796412167">
          <w:marLeft w:val="400"/>
          <w:marRight w:val="0"/>
          <w:marTop w:val="0"/>
          <w:marBottom w:val="400"/>
          <w:divBdr>
            <w:top w:val="single" w:sz="18" w:space="0" w:color="DBE7E1"/>
            <w:left w:val="single" w:sz="18" w:space="0" w:color="DBE7E1"/>
            <w:bottom w:val="single" w:sz="18" w:space="0" w:color="DBE7E1"/>
            <w:right w:val="single" w:sz="18" w:space="0" w:color="DBE7E1"/>
          </w:divBdr>
        </w:div>
      </w:divsChild>
    </w:div>
    <w:div w:id="898399851">
      <w:bodyDiv w:val="1"/>
      <w:marLeft w:val="0"/>
      <w:marRight w:val="0"/>
      <w:marTop w:val="0"/>
      <w:marBottom w:val="0"/>
      <w:divBdr>
        <w:top w:val="none" w:sz="0" w:space="0" w:color="auto"/>
        <w:left w:val="none" w:sz="0" w:space="0" w:color="auto"/>
        <w:bottom w:val="none" w:sz="0" w:space="0" w:color="auto"/>
        <w:right w:val="none" w:sz="0" w:space="0" w:color="auto"/>
      </w:divBdr>
    </w:div>
    <w:div w:id="1237473692">
      <w:bodyDiv w:val="1"/>
      <w:marLeft w:val="600"/>
      <w:marRight w:val="600"/>
      <w:marTop w:val="100"/>
      <w:marBottom w:val="100"/>
      <w:divBdr>
        <w:top w:val="none" w:sz="0" w:space="0" w:color="auto"/>
        <w:left w:val="none" w:sz="0" w:space="0" w:color="auto"/>
        <w:bottom w:val="none" w:sz="0" w:space="0" w:color="auto"/>
        <w:right w:val="none" w:sz="0" w:space="0" w:color="auto"/>
      </w:divBdr>
      <w:divsChild>
        <w:div w:id="532353714">
          <w:marLeft w:val="0"/>
          <w:marRight w:val="0"/>
          <w:marTop w:val="0"/>
          <w:marBottom w:val="0"/>
          <w:divBdr>
            <w:top w:val="none" w:sz="0" w:space="0" w:color="auto"/>
            <w:left w:val="single" w:sz="8" w:space="0" w:color="E6E6E9"/>
            <w:bottom w:val="single" w:sz="8" w:space="0" w:color="E6E6E9"/>
            <w:right w:val="single" w:sz="8" w:space="0" w:color="E6E6E9"/>
          </w:divBdr>
          <w:divsChild>
            <w:div w:id="950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52442">
      <w:bodyDiv w:val="1"/>
      <w:marLeft w:val="0"/>
      <w:marRight w:val="0"/>
      <w:marTop w:val="0"/>
      <w:marBottom w:val="0"/>
      <w:divBdr>
        <w:top w:val="none" w:sz="0" w:space="0" w:color="auto"/>
        <w:left w:val="none" w:sz="0" w:space="0" w:color="auto"/>
        <w:bottom w:val="none" w:sz="0" w:space="0" w:color="auto"/>
        <w:right w:val="none" w:sz="0" w:space="0" w:color="auto"/>
      </w:divBdr>
    </w:div>
    <w:div w:id="1779373220">
      <w:bodyDiv w:val="1"/>
      <w:marLeft w:val="600"/>
      <w:marRight w:val="600"/>
      <w:marTop w:val="100"/>
      <w:marBottom w:val="100"/>
      <w:divBdr>
        <w:top w:val="none" w:sz="0" w:space="0" w:color="auto"/>
        <w:left w:val="none" w:sz="0" w:space="0" w:color="auto"/>
        <w:bottom w:val="none" w:sz="0" w:space="0" w:color="auto"/>
        <w:right w:val="none" w:sz="0" w:space="0" w:color="auto"/>
      </w:divBdr>
      <w:divsChild>
        <w:div w:id="348339404">
          <w:marLeft w:val="0"/>
          <w:marRight w:val="0"/>
          <w:marTop w:val="0"/>
          <w:marBottom w:val="0"/>
          <w:divBdr>
            <w:top w:val="none" w:sz="0" w:space="0" w:color="auto"/>
            <w:left w:val="single" w:sz="8" w:space="0" w:color="E6E6E9"/>
            <w:bottom w:val="single" w:sz="8" w:space="0" w:color="E6E6E9"/>
            <w:right w:val="single" w:sz="8" w:space="0" w:color="E6E6E9"/>
          </w:divBdr>
          <w:divsChild>
            <w:div w:id="6713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0F322-D9F9-4DFF-BBF9-0C4889F9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5732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Mark Group</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Authorised User</dc:creator>
  <cp:keywords/>
  <cp:lastModifiedBy>Natalie Oldershaw</cp:lastModifiedBy>
  <cp:revision>2</cp:revision>
  <cp:lastPrinted>2023-09-28T14:20:00Z</cp:lastPrinted>
  <dcterms:created xsi:type="dcterms:W3CDTF">2025-03-27T14:04:00Z</dcterms:created>
  <dcterms:modified xsi:type="dcterms:W3CDTF">2025-03-27T14:04:00Z</dcterms:modified>
</cp:coreProperties>
</file>